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5"/>
        <w:gridCol w:w="7650"/>
      </w:tblGrid>
      <w:tr w:rsidR="00AD64E0" w14:paraId="517A647D" w14:textId="77777777" w:rsidTr="000A4F3C">
        <w:trPr>
          <w:trHeight w:val="288"/>
        </w:trPr>
        <w:tc>
          <w:tcPr>
            <w:tcW w:w="2325" w:type="dxa"/>
            <w:vAlign w:val="center"/>
          </w:tcPr>
          <w:p w14:paraId="39526139" w14:textId="29AD7766" w:rsidR="00AD64E0" w:rsidRDefault="00AD64E0" w:rsidP="003214F8">
            <w:pPr>
              <w:pStyle w:val="BodyText"/>
              <w:outlineLvl w:val="0"/>
              <w:rPr>
                <w:rFonts w:ascii="Franklin Gothic Book" w:hAnsi="Franklin Gothic Book"/>
                <w:bCs/>
                <w:sz w:val="20"/>
                <w:szCs w:val="20"/>
              </w:rPr>
            </w:pPr>
            <w:r>
              <w:rPr>
                <w:rFonts w:ascii="Franklin Gothic Book" w:hAnsi="Franklin Gothic Book"/>
                <w:bCs/>
                <w:sz w:val="20"/>
                <w:szCs w:val="20"/>
              </w:rPr>
              <w:t>Issue Date:</w:t>
            </w:r>
          </w:p>
        </w:tc>
        <w:tc>
          <w:tcPr>
            <w:tcW w:w="7650" w:type="dxa"/>
            <w:vAlign w:val="center"/>
          </w:tcPr>
          <w:p w14:paraId="2868A478" w14:textId="3C2B9589" w:rsidR="00AD64E0" w:rsidRDefault="00B17510" w:rsidP="003214F8">
            <w:pPr>
              <w:pStyle w:val="BodyText"/>
              <w:outlineLvl w:val="0"/>
              <w:rPr>
                <w:rFonts w:ascii="Franklin Gothic Book" w:hAnsi="Franklin Gothic Book"/>
                <w:bCs/>
                <w:sz w:val="20"/>
                <w:szCs w:val="20"/>
              </w:rPr>
            </w:pPr>
            <w:r>
              <w:rPr>
                <w:rFonts w:ascii="Franklin Gothic Book" w:hAnsi="Franklin Gothic Book"/>
                <w:bCs/>
                <w:sz w:val="20"/>
                <w:szCs w:val="20"/>
              </w:rPr>
              <w:t>Revised and Re-Issued on November 11, 2022</w:t>
            </w:r>
          </w:p>
        </w:tc>
      </w:tr>
      <w:tr w:rsidR="00AD64E0" w14:paraId="50C05563" w14:textId="77777777" w:rsidTr="000A4F3C">
        <w:trPr>
          <w:trHeight w:val="288"/>
        </w:trPr>
        <w:tc>
          <w:tcPr>
            <w:tcW w:w="2325" w:type="dxa"/>
            <w:vAlign w:val="center"/>
          </w:tcPr>
          <w:p w14:paraId="5F6DE188" w14:textId="7CAD052B" w:rsidR="00AD64E0" w:rsidRDefault="00AD64E0" w:rsidP="003214F8">
            <w:pPr>
              <w:pStyle w:val="BodyText"/>
              <w:outlineLvl w:val="0"/>
              <w:rPr>
                <w:rFonts w:ascii="Franklin Gothic Book" w:hAnsi="Franklin Gothic Book"/>
                <w:bCs/>
                <w:sz w:val="20"/>
                <w:szCs w:val="20"/>
              </w:rPr>
            </w:pPr>
            <w:r>
              <w:rPr>
                <w:rFonts w:ascii="Franklin Gothic Book" w:hAnsi="Franklin Gothic Book"/>
                <w:bCs/>
                <w:sz w:val="20"/>
                <w:szCs w:val="20"/>
              </w:rPr>
              <w:t>Building Code Sections:</w:t>
            </w:r>
          </w:p>
        </w:tc>
        <w:tc>
          <w:tcPr>
            <w:tcW w:w="7650" w:type="dxa"/>
            <w:vAlign w:val="center"/>
          </w:tcPr>
          <w:p w14:paraId="1571FB3F" w14:textId="106A760F" w:rsidR="00AD64E0" w:rsidRDefault="00F02178" w:rsidP="003214F8">
            <w:pPr>
              <w:pStyle w:val="BodyText"/>
              <w:outlineLvl w:val="0"/>
              <w:rPr>
                <w:rFonts w:ascii="Franklin Gothic Book" w:hAnsi="Franklin Gothic Book"/>
                <w:bCs/>
                <w:sz w:val="20"/>
                <w:szCs w:val="20"/>
              </w:rPr>
            </w:pPr>
            <w:r>
              <w:rPr>
                <w:rFonts w:ascii="Franklin Gothic Book" w:hAnsi="Franklin Gothic Book"/>
                <w:bCs/>
                <w:sz w:val="20"/>
                <w:szCs w:val="20"/>
              </w:rPr>
              <w:t>2018 IBC Section</w:t>
            </w:r>
            <w:r w:rsidR="00B17510">
              <w:rPr>
                <w:rFonts w:ascii="Franklin Gothic Book" w:hAnsi="Franklin Gothic Book"/>
                <w:bCs/>
                <w:sz w:val="20"/>
                <w:szCs w:val="20"/>
              </w:rPr>
              <w:t>s 308, 310, 903.3.1.3, 906, 907, 1006, 1008, 1010, 1012, 1013, 1028.5, 1030.2, 1107.6, and the ADASAD Technical Requirements</w:t>
            </w:r>
          </w:p>
        </w:tc>
      </w:tr>
      <w:tr w:rsidR="00AD64E0" w14:paraId="15C2F9E5" w14:textId="77777777" w:rsidTr="000A4F3C">
        <w:trPr>
          <w:trHeight w:val="288"/>
        </w:trPr>
        <w:tc>
          <w:tcPr>
            <w:tcW w:w="2325" w:type="dxa"/>
            <w:vAlign w:val="center"/>
          </w:tcPr>
          <w:p w14:paraId="7D9884F6" w14:textId="49FD46F0" w:rsidR="00AD64E0" w:rsidRDefault="00B6572F" w:rsidP="003214F8">
            <w:pPr>
              <w:pStyle w:val="BodyText"/>
              <w:outlineLvl w:val="0"/>
              <w:rPr>
                <w:rFonts w:ascii="Franklin Gothic Book" w:hAnsi="Franklin Gothic Book"/>
                <w:bCs/>
                <w:sz w:val="20"/>
                <w:szCs w:val="20"/>
              </w:rPr>
            </w:pPr>
            <w:r>
              <w:rPr>
                <w:rFonts w:ascii="Franklin Gothic Book" w:hAnsi="Franklin Gothic Book"/>
                <w:bCs/>
                <w:sz w:val="20"/>
                <w:szCs w:val="20"/>
              </w:rPr>
              <w:t>Developed by:</w:t>
            </w:r>
          </w:p>
        </w:tc>
        <w:tc>
          <w:tcPr>
            <w:tcW w:w="7650" w:type="dxa"/>
            <w:vAlign w:val="center"/>
          </w:tcPr>
          <w:p w14:paraId="5F31D4F1" w14:textId="09DC8BF1" w:rsidR="00AD64E0" w:rsidRDefault="009A6305" w:rsidP="003214F8">
            <w:pPr>
              <w:pStyle w:val="BodyText"/>
              <w:outlineLvl w:val="0"/>
              <w:rPr>
                <w:rFonts w:ascii="Franklin Gothic Book" w:hAnsi="Franklin Gothic Book"/>
                <w:bCs/>
                <w:sz w:val="20"/>
                <w:szCs w:val="20"/>
              </w:rPr>
            </w:pPr>
            <w:r>
              <w:rPr>
                <w:rFonts w:ascii="Franklin Gothic Book" w:hAnsi="Franklin Gothic Book"/>
                <w:bCs/>
                <w:sz w:val="20"/>
                <w:szCs w:val="20"/>
              </w:rPr>
              <w:t>Development Services</w:t>
            </w:r>
            <w:r w:rsidR="00476F65">
              <w:rPr>
                <w:rFonts w:ascii="Franklin Gothic Book" w:hAnsi="Franklin Gothic Book"/>
                <w:bCs/>
                <w:sz w:val="20"/>
                <w:szCs w:val="20"/>
              </w:rPr>
              <w:t xml:space="preserve"> Department</w:t>
            </w:r>
            <w:r>
              <w:rPr>
                <w:rFonts w:ascii="Franklin Gothic Book" w:hAnsi="Franklin Gothic Book"/>
                <w:bCs/>
                <w:sz w:val="20"/>
                <w:szCs w:val="20"/>
              </w:rPr>
              <w:t>/</w:t>
            </w:r>
            <w:r w:rsidR="00B6572F">
              <w:rPr>
                <w:rFonts w:ascii="Franklin Gothic Book" w:hAnsi="Franklin Gothic Book"/>
                <w:bCs/>
                <w:sz w:val="20"/>
                <w:szCs w:val="20"/>
              </w:rPr>
              <w:t>Building Safety D</w:t>
            </w:r>
            <w:r>
              <w:rPr>
                <w:rFonts w:ascii="Franklin Gothic Book" w:hAnsi="Franklin Gothic Book"/>
                <w:bCs/>
                <w:sz w:val="20"/>
                <w:szCs w:val="20"/>
              </w:rPr>
              <w:t>ivision</w:t>
            </w:r>
          </w:p>
        </w:tc>
      </w:tr>
      <w:tr w:rsidR="00AD64E0" w14:paraId="38D80093" w14:textId="77777777" w:rsidTr="000A4F3C">
        <w:trPr>
          <w:trHeight w:val="288"/>
        </w:trPr>
        <w:tc>
          <w:tcPr>
            <w:tcW w:w="2325" w:type="dxa"/>
            <w:vAlign w:val="center"/>
          </w:tcPr>
          <w:p w14:paraId="73F97F95" w14:textId="3527FD1B" w:rsidR="00AD64E0" w:rsidRDefault="00C078E7" w:rsidP="003214F8">
            <w:pPr>
              <w:pStyle w:val="BodyText"/>
              <w:outlineLvl w:val="0"/>
              <w:rPr>
                <w:rFonts w:ascii="Franklin Gothic Book" w:hAnsi="Franklin Gothic Book"/>
                <w:bCs/>
                <w:sz w:val="20"/>
                <w:szCs w:val="20"/>
              </w:rPr>
            </w:pPr>
            <w:r>
              <w:rPr>
                <w:rFonts w:ascii="Franklin Gothic Book" w:hAnsi="Franklin Gothic Book"/>
                <w:bCs/>
                <w:sz w:val="20"/>
                <w:szCs w:val="20"/>
              </w:rPr>
              <w:t>Approved by:</w:t>
            </w:r>
          </w:p>
        </w:tc>
        <w:tc>
          <w:tcPr>
            <w:tcW w:w="7650" w:type="dxa"/>
            <w:vAlign w:val="center"/>
          </w:tcPr>
          <w:p w14:paraId="45A07C94" w14:textId="68C185BA" w:rsidR="00685CEE" w:rsidRDefault="00C078E7" w:rsidP="003214F8">
            <w:pPr>
              <w:pStyle w:val="BodyText"/>
              <w:outlineLvl w:val="0"/>
              <w:rPr>
                <w:rFonts w:ascii="Franklin Gothic Book" w:hAnsi="Franklin Gothic Book"/>
                <w:bCs/>
                <w:sz w:val="20"/>
                <w:szCs w:val="20"/>
              </w:rPr>
            </w:pPr>
            <w:r w:rsidRPr="00C078E7">
              <w:rPr>
                <w:rFonts w:ascii="Franklin Gothic Book" w:hAnsi="Franklin Gothic Book"/>
                <w:bCs/>
                <w:sz w:val="20"/>
                <w:szCs w:val="20"/>
              </w:rPr>
              <w:t>Djordje Pavlovic</w:t>
            </w:r>
            <w:r>
              <w:rPr>
                <w:rFonts w:ascii="Franklin Gothic Book" w:hAnsi="Franklin Gothic Book"/>
                <w:bCs/>
                <w:sz w:val="20"/>
                <w:szCs w:val="20"/>
              </w:rPr>
              <w:t xml:space="preserve">, P.E. </w:t>
            </w:r>
            <w:r w:rsidR="009A6305">
              <w:rPr>
                <w:rFonts w:ascii="Franklin Gothic Book" w:hAnsi="Franklin Gothic Book"/>
                <w:bCs/>
                <w:sz w:val="20"/>
                <w:szCs w:val="20"/>
              </w:rPr>
              <w:t>(</w:t>
            </w:r>
            <w:r>
              <w:rPr>
                <w:rFonts w:ascii="Franklin Gothic Book" w:hAnsi="Franklin Gothic Book"/>
                <w:bCs/>
                <w:sz w:val="20"/>
                <w:szCs w:val="20"/>
              </w:rPr>
              <w:t xml:space="preserve">Building </w:t>
            </w:r>
            <w:r w:rsidR="001B1D0A">
              <w:rPr>
                <w:rFonts w:ascii="Franklin Gothic Book" w:hAnsi="Franklin Gothic Book"/>
                <w:bCs/>
                <w:sz w:val="20"/>
                <w:szCs w:val="20"/>
              </w:rPr>
              <w:t xml:space="preserve">Safety </w:t>
            </w:r>
            <w:r w:rsidR="006F0F00">
              <w:rPr>
                <w:rFonts w:ascii="Franklin Gothic Book" w:hAnsi="Franklin Gothic Book"/>
                <w:bCs/>
                <w:sz w:val="20"/>
                <w:szCs w:val="20"/>
              </w:rPr>
              <w:t>Official</w:t>
            </w:r>
            <w:r w:rsidR="009A6305">
              <w:rPr>
                <w:rFonts w:ascii="Franklin Gothic Book" w:hAnsi="Franklin Gothic Book"/>
                <w:bCs/>
                <w:sz w:val="20"/>
                <w:szCs w:val="20"/>
              </w:rPr>
              <w:t>)</w:t>
            </w:r>
          </w:p>
        </w:tc>
      </w:tr>
      <w:tr w:rsidR="00800937" w14:paraId="08C58107" w14:textId="77777777" w:rsidTr="000A4F3C">
        <w:trPr>
          <w:trHeight w:val="288"/>
        </w:trPr>
        <w:tc>
          <w:tcPr>
            <w:tcW w:w="2325" w:type="dxa"/>
            <w:vAlign w:val="center"/>
          </w:tcPr>
          <w:p w14:paraId="061906DE" w14:textId="0C7F855E" w:rsidR="00800937" w:rsidRDefault="00800937" w:rsidP="003214F8">
            <w:pPr>
              <w:pStyle w:val="BodyText"/>
              <w:outlineLvl w:val="0"/>
              <w:rPr>
                <w:rFonts w:ascii="Franklin Gothic Book" w:hAnsi="Franklin Gothic Book"/>
                <w:bCs/>
                <w:sz w:val="20"/>
                <w:szCs w:val="20"/>
              </w:rPr>
            </w:pPr>
            <w:r>
              <w:rPr>
                <w:rFonts w:ascii="Franklin Gothic Book" w:hAnsi="Franklin Gothic Book"/>
                <w:bCs/>
                <w:sz w:val="20"/>
                <w:szCs w:val="20"/>
              </w:rPr>
              <w:t>References:</w:t>
            </w:r>
          </w:p>
        </w:tc>
        <w:tc>
          <w:tcPr>
            <w:tcW w:w="7650" w:type="dxa"/>
            <w:vAlign w:val="center"/>
          </w:tcPr>
          <w:p w14:paraId="0929198A" w14:textId="05CA1ADB" w:rsidR="00800937" w:rsidRPr="0097196D" w:rsidRDefault="00B17510" w:rsidP="003214F8">
            <w:pPr>
              <w:pStyle w:val="BodyText"/>
              <w:outlineLvl w:val="0"/>
              <w:rPr>
                <w:rFonts w:ascii="Franklin Gothic Book" w:hAnsi="Franklin Gothic Book"/>
                <w:bCs/>
                <w:sz w:val="20"/>
                <w:szCs w:val="20"/>
              </w:rPr>
            </w:pPr>
            <w:r>
              <w:rPr>
                <w:rFonts w:ascii="Franklin Gothic Book" w:hAnsi="Franklin Gothic Book"/>
                <w:bCs/>
                <w:sz w:val="20"/>
                <w:szCs w:val="20"/>
              </w:rPr>
              <w:t>Arizona Department of Health Services Revised Statues 36-401.</w:t>
            </w:r>
          </w:p>
        </w:tc>
      </w:tr>
    </w:tbl>
    <w:p w14:paraId="528D4E7A" w14:textId="77777777" w:rsidR="00731F81" w:rsidRDefault="00731F81" w:rsidP="003214F8">
      <w:pPr>
        <w:pStyle w:val="BodyText"/>
        <w:outlineLvl w:val="0"/>
        <w:rPr>
          <w:rFonts w:ascii="Franklin Gothic Book" w:hAnsi="Franklin Gothic Book"/>
          <w:bCs/>
          <w:sz w:val="20"/>
          <w:szCs w:val="20"/>
        </w:rPr>
      </w:pPr>
    </w:p>
    <w:p w14:paraId="732F9A8B" w14:textId="18FB7F10" w:rsidR="007D5770" w:rsidRPr="007D5770" w:rsidRDefault="007D5770" w:rsidP="003214F8">
      <w:pPr>
        <w:pStyle w:val="BodyText"/>
        <w:outlineLvl w:val="0"/>
        <w:rPr>
          <w:rFonts w:ascii="Franklin Gothic Book" w:hAnsi="Franklin Gothic Book"/>
          <w:b/>
          <w:sz w:val="20"/>
          <w:szCs w:val="20"/>
        </w:rPr>
      </w:pPr>
      <w:r w:rsidRPr="007D5770">
        <w:rPr>
          <w:rFonts w:ascii="Franklin Gothic Book" w:hAnsi="Franklin Gothic Book"/>
          <w:b/>
          <w:sz w:val="20"/>
          <w:szCs w:val="20"/>
        </w:rPr>
        <w:t>PURPOSE:</w:t>
      </w:r>
    </w:p>
    <w:p w14:paraId="2FD3FAA1" w14:textId="1B9661B8" w:rsidR="00A136E0" w:rsidRDefault="00A136E0" w:rsidP="003214F8">
      <w:pPr>
        <w:pStyle w:val="BodyText"/>
        <w:outlineLvl w:val="0"/>
        <w:rPr>
          <w:rFonts w:ascii="Franklin Gothic Book" w:hAnsi="Franklin Gothic Book"/>
          <w:bCs/>
          <w:sz w:val="20"/>
          <w:szCs w:val="20"/>
        </w:rPr>
      </w:pPr>
      <w:r w:rsidRPr="00EE0435">
        <w:rPr>
          <w:rFonts w:ascii="Franklin Gothic Book" w:hAnsi="Franklin Gothic Book"/>
          <w:bCs/>
          <w:sz w:val="20"/>
          <w:szCs w:val="20"/>
        </w:rPr>
        <w:t xml:space="preserve">The purpose of </w:t>
      </w:r>
      <w:r w:rsidR="00FE62A7" w:rsidRPr="00EE0435">
        <w:rPr>
          <w:rFonts w:ascii="Franklin Gothic Book" w:hAnsi="Franklin Gothic Book"/>
          <w:bCs/>
          <w:sz w:val="20"/>
          <w:szCs w:val="20"/>
        </w:rPr>
        <w:t xml:space="preserve">this Technical </w:t>
      </w:r>
      <w:r w:rsidR="00B17510">
        <w:rPr>
          <w:rFonts w:ascii="Franklin Gothic Book" w:hAnsi="Franklin Gothic Book"/>
          <w:bCs/>
          <w:sz w:val="20"/>
          <w:szCs w:val="20"/>
        </w:rPr>
        <w:t>Guideline</w:t>
      </w:r>
      <w:r w:rsidR="00FE62A7" w:rsidRPr="00EE0435">
        <w:rPr>
          <w:rFonts w:ascii="Franklin Gothic Book" w:hAnsi="Franklin Gothic Book"/>
          <w:bCs/>
          <w:sz w:val="20"/>
          <w:szCs w:val="20"/>
        </w:rPr>
        <w:t xml:space="preserve"> is to clarify </w:t>
      </w:r>
      <w:r w:rsidR="00B17510">
        <w:rPr>
          <w:rFonts w:ascii="Franklin Gothic Book" w:hAnsi="Franklin Gothic Book"/>
          <w:bCs/>
          <w:sz w:val="20"/>
          <w:szCs w:val="20"/>
        </w:rPr>
        <w:t>the requirements of Group (Care) Homes 1-5 Occupants and 6-10 Occupants.</w:t>
      </w:r>
      <w:r w:rsidR="00AD50BD">
        <w:rPr>
          <w:rFonts w:ascii="Franklin Gothic Book" w:hAnsi="Franklin Gothic Book"/>
          <w:bCs/>
          <w:sz w:val="20"/>
          <w:szCs w:val="20"/>
        </w:rPr>
        <w:t xml:space="preserve"> The 1-5 Occupants Group home shall follow all of the applicable requirements of the adopted 2018 IRC as well must have an approved AFES (automatic fire extinguishing system) installed. The 6-10 Occupants Group Home shall follow the following requirements:</w:t>
      </w:r>
    </w:p>
    <w:p w14:paraId="63F594DA" w14:textId="0A7DB0D8" w:rsidR="007D41C5" w:rsidRPr="00EE0435" w:rsidRDefault="007D41C5" w:rsidP="003214F8">
      <w:pPr>
        <w:pStyle w:val="BodyText"/>
        <w:outlineLvl w:val="0"/>
        <w:rPr>
          <w:rFonts w:ascii="Franklin Gothic Book" w:hAnsi="Franklin Gothic Book"/>
          <w:bCs/>
          <w:sz w:val="20"/>
          <w:szCs w:val="20"/>
        </w:rPr>
      </w:pPr>
    </w:p>
    <w:p w14:paraId="164AC70C" w14:textId="7590C222" w:rsidR="000E527C" w:rsidRDefault="000E527C" w:rsidP="003214F8">
      <w:pPr>
        <w:pStyle w:val="BodyText"/>
        <w:outlineLvl w:val="0"/>
        <w:rPr>
          <w:rFonts w:ascii="Franklin Gothic Book" w:hAnsi="Franklin Gothic Book"/>
          <w:bCs/>
          <w:sz w:val="20"/>
          <w:szCs w:val="20"/>
        </w:rPr>
      </w:pPr>
    </w:p>
    <w:p w14:paraId="77939343" w14:textId="0E1D127D" w:rsidR="002B7CF4" w:rsidRPr="002B7CF4" w:rsidRDefault="002B7CF4" w:rsidP="002B7CF4">
      <w:pPr>
        <w:spacing w:after="200"/>
        <w:jc w:val="both"/>
        <w:rPr>
          <w:rFonts w:ascii="Franklin Gothic Book" w:eastAsiaTheme="minorHAnsi" w:hAnsi="Franklin Gothic Book" w:cs="Arial"/>
          <w:b/>
          <w:sz w:val="20"/>
          <w:szCs w:val="20"/>
        </w:rPr>
      </w:pPr>
      <w:r w:rsidRPr="002B7CF4">
        <w:rPr>
          <w:rFonts w:ascii="Franklin Gothic Book" w:eastAsiaTheme="minorHAnsi" w:hAnsi="Franklin Gothic Book"/>
          <w:b/>
          <w:sz w:val="20"/>
          <w:szCs w:val="20"/>
        </w:rPr>
        <w:t xml:space="preserve">RESIDENTIAL GROUP CARE FACILITY R-4, 6-10 OCCUPANTS </w:t>
      </w:r>
    </w:p>
    <w:p w14:paraId="738570B7" w14:textId="77777777" w:rsidR="002B7CF4" w:rsidRPr="002B7CF4" w:rsidRDefault="002B7CF4" w:rsidP="002B7CF4">
      <w:pPr>
        <w:spacing w:after="200"/>
        <w:ind w:firstLine="450"/>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Definition: R-4 Residential occupancies shall include buildings arranged for occupancy as residential care/assisted living facilities including at least 6 but not more than 10 occupants, excluding staff. </w:t>
      </w:r>
    </w:p>
    <w:p w14:paraId="61421497" w14:textId="77777777" w:rsidR="002B7CF4" w:rsidRPr="002B7CF4" w:rsidRDefault="002B7CF4" w:rsidP="002B7CF4">
      <w:pPr>
        <w:spacing w:after="200"/>
        <w:ind w:firstLine="450"/>
        <w:rPr>
          <w:rFonts w:ascii="Franklin Gothic Book" w:eastAsiaTheme="minorHAnsi" w:hAnsi="Franklin Gothic Book"/>
          <w:b/>
          <w:sz w:val="20"/>
          <w:szCs w:val="20"/>
        </w:rPr>
      </w:pPr>
      <w:r w:rsidRPr="002B7CF4">
        <w:rPr>
          <w:rFonts w:ascii="Franklin Gothic Book" w:eastAsiaTheme="minorHAnsi" w:hAnsi="Franklin Gothic Book"/>
          <w:b/>
          <w:sz w:val="20"/>
          <w:szCs w:val="20"/>
        </w:rPr>
        <w:t>Arizona Department of Health Services Revised Statues. 36-401. Definitions: Adult Foster Care. Article 9 “Assisted living home” means an assisted living facility that provides resident rooms to ten or fewer residents.</w:t>
      </w:r>
    </w:p>
    <w:p w14:paraId="3F1CC54A" w14:textId="77777777" w:rsidR="002B7CF4" w:rsidRPr="002B7CF4" w:rsidRDefault="002B7CF4" w:rsidP="002B7CF4">
      <w:pPr>
        <w:spacing w:after="200" w:line="276" w:lineRule="auto"/>
        <w:rPr>
          <w:rFonts w:ascii="Franklin Gothic Book" w:eastAsiaTheme="minorHAnsi" w:hAnsi="Franklin Gothic Book" w:cstheme="minorBidi"/>
          <w:b/>
          <w:bCs/>
          <w:color w:val="FF0000"/>
          <w:sz w:val="20"/>
          <w:szCs w:val="20"/>
        </w:rPr>
      </w:pPr>
      <w:r w:rsidRPr="002B7CF4">
        <w:rPr>
          <w:rFonts w:ascii="Franklin Gothic Book" w:eastAsiaTheme="minorHAnsi" w:hAnsi="Franklin Gothic Book" w:cstheme="minorBidi"/>
          <w:sz w:val="20"/>
          <w:szCs w:val="20"/>
        </w:rPr>
        <w:tab/>
      </w:r>
      <w:r w:rsidRPr="002B7CF4">
        <w:rPr>
          <w:rFonts w:ascii="Franklin Gothic Book" w:eastAsiaTheme="minorHAnsi" w:hAnsi="Franklin Gothic Book" w:cstheme="minorBidi"/>
          <w:b/>
          <w:bCs/>
          <w:sz w:val="20"/>
          <w:szCs w:val="20"/>
        </w:rPr>
        <w:t>Maricopa County has jurisdiction to Approve for Construction any Glendale projects that involve remodeling and/or adding SF to an existing structure served by a septic sewer system. The Owner/General Contractor will be required to get Maricopa County’s review and approval of drawings and details to determine if the existing septic system is adequate to accommodate the new construction. Approval documentation is required before the City of Glendale may issue permits.</w:t>
      </w:r>
    </w:p>
    <w:p w14:paraId="4DC978F4" w14:textId="31831F2C"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308.2 Institutional Group I-1.</w:t>
      </w:r>
      <w:r w:rsidRPr="002B7CF4">
        <w:rPr>
          <w:rFonts w:ascii="Franklin Gothic Book" w:eastAsiaTheme="minorHAnsi" w:hAnsi="Franklin Gothic Book" w:cstheme="minorBidi"/>
          <w:sz w:val="20"/>
          <w:szCs w:val="20"/>
        </w:rPr>
        <w:t xml:space="preserve"> Institutional Group I-1 occupancy shall include buildings, </w:t>
      </w:r>
      <w:r w:rsidR="00933327" w:rsidRPr="002B7CF4">
        <w:rPr>
          <w:rFonts w:ascii="Franklin Gothic Book" w:eastAsiaTheme="minorHAnsi" w:hAnsi="Franklin Gothic Book" w:cstheme="minorBidi"/>
          <w:sz w:val="20"/>
          <w:szCs w:val="20"/>
        </w:rPr>
        <w:t>structures,</w:t>
      </w:r>
      <w:r w:rsidRPr="002B7CF4">
        <w:rPr>
          <w:rFonts w:ascii="Franklin Gothic Book" w:eastAsiaTheme="minorHAnsi" w:hAnsi="Franklin Gothic Book" w:cstheme="minorBidi"/>
          <w:sz w:val="20"/>
          <w:szCs w:val="20"/>
        </w:rPr>
        <w:t xml:space="preserve"> or portions thereof for more than 16 persons, excluding staff, who reside on a 24- hour basis in a supervised environment and receive custodial care. Buildings of Group I-1 shall be classified as one of the occupancy conditions specified in Section 308.2.1 or 308.2.2. This group shall include, but not be limited to, the following: </w:t>
      </w:r>
    </w:p>
    <w:p w14:paraId="45321703"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Alcohol and drug centers </w:t>
      </w:r>
    </w:p>
    <w:p w14:paraId="2DA996EC"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Assisted living facilities </w:t>
      </w:r>
    </w:p>
    <w:p w14:paraId="5E0FA47D"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Congregate care facilities </w:t>
      </w:r>
    </w:p>
    <w:p w14:paraId="19263790" w14:textId="77777777" w:rsidR="002B7CF4" w:rsidRPr="002B7CF4" w:rsidRDefault="002B7CF4" w:rsidP="002B7CF4">
      <w:pPr>
        <w:spacing w:after="200" w:line="276" w:lineRule="auto"/>
        <w:rPr>
          <w:rFonts w:ascii="Franklin Gothic Book" w:eastAsiaTheme="minorHAnsi" w:hAnsi="Franklin Gothic Book" w:cstheme="minorBidi"/>
          <w:b/>
          <w:bCs/>
          <w:sz w:val="20"/>
          <w:szCs w:val="20"/>
        </w:rPr>
      </w:pPr>
      <w:r w:rsidRPr="002B7CF4">
        <w:rPr>
          <w:rFonts w:ascii="Franklin Gothic Book" w:eastAsiaTheme="minorHAnsi" w:hAnsi="Franklin Gothic Book" w:cstheme="minorBidi"/>
          <w:b/>
          <w:bCs/>
          <w:sz w:val="20"/>
          <w:szCs w:val="20"/>
        </w:rPr>
        <w:t xml:space="preserve">Group homes </w:t>
      </w:r>
    </w:p>
    <w:p w14:paraId="6A2E5538"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Halfway houses </w:t>
      </w:r>
    </w:p>
    <w:p w14:paraId="0E88313E"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Residential board and care facilities </w:t>
      </w:r>
    </w:p>
    <w:p w14:paraId="19D5E095"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Social rehabilitation facilities </w:t>
      </w:r>
    </w:p>
    <w:p w14:paraId="3D156B6D"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308.2.1 Condition 1.</w:t>
      </w:r>
      <w:r w:rsidRPr="002B7CF4">
        <w:rPr>
          <w:rFonts w:ascii="Franklin Gothic Book" w:eastAsiaTheme="minorHAnsi" w:hAnsi="Franklin Gothic Book" w:cstheme="minorBidi"/>
          <w:sz w:val="20"/>
          <w:szCs w:val="20"/>
        </w:rPr>
        <w:t xml:space="preserve"> This occupancy condition shall include buildings in which all persons receiving custodial care who, without any assistance, are capable of responding to an emergency situation to complete building evacuation. </w:t>
      </w:r>
    </w:p>
    <w:p w14:paraId="79C71062"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lastRenderedPageBreak/>
        <w:t>308.2.2 Condition 2.</w:t>
      </w:r>
      <w:r w:rsidRPr="002B7CF4">
        <w:rPr>
          <w:rFonts w:ascii="Franklin Gothic Book" w:eastAsiaTheme="minorHAnsi" w:hAnsi="Franklin Gothic Book" w:cstheme="minorBidi"/>
          <w:sz w:val="20"/>
          <w:szCs w:val="20"/>
        </w:rPr>
        <w:t xml:space="preserve"> This occupancy condition shall include buildings in which there are any persons receiving custodial care who require limited verbal or physical assistance while responding to an emergency situation to complete building evacuation. </w:t>
      </w:r>
    </w:p>
    <w:p w14:paraId="64CC6CFF"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308.2.3 Six to 16 persons receiving custodial care.</w:t>
      </w:r>
      <w:r w:rsidRPr="002B7CF4">
        <w:rPr>
          <w:rFonts w:ascii="Franklin Gothic Book" w:eastAsiaTheme="minorHAnsi" w:hAnsi="Franklin Gothic Book" w:cstheme="minorBidi"/>
          <w:sz w:val="20"/>
          <w:szCs w:val="20"/>
        </w:rPr>
        <w:t xml:space="preserve"> A facility housing not fewer than six and not more than 16 persons receiving custodial care shall be classified as Group R-4. </w:t>
      </w:r>
    </w:p>
    <w:p w14:paraId="117E53F9"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308.2.4 Five or fewer persons receiving custodial care.</w:t>
      </w:r>
      <w:r w:rsidRPr="002B7CF4">
        <w:rPr>
          <w:rFonts w:ascii="Franklin Gothic Book" w:eastAsiaTheme="minorHAnsi" w:hAnsi="Franklin Gothic Book" w:cstheme="minorBidi"/>
          <w:sz w:val="20"/>
          <w:szCs w:val="20"/>
        </w:rPr>
        <w:t xml:space="preserve"> A facility with five or fewer persons receiving custodial care shall be classified as Group R-3 or shall comply with the International Residential Code provided an automatic sprinkler system is installed in accordance with Section 903.3.1.3 or Section P2904 of the International Residential Code.</w:t>
      </w:r>
    </w:p>
    <w:p w14:paraId="3668290F" w14:textId="77DEC44F"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310.5 Residential Group R-4.</w:t>
      </w:r>
      <w:r w:rsidRPr="002B7CF4">
        <w:rPr>
          <w:rFonts w:ascii="Franklin Gothic Book" w:eastAsiaTheme="minorHAnsi" w:hAnsi="Franklin Gothic Book" w:cstheme="minorBidi"/>
          <w:sz w:val="20"/>
          <w:szCs w:val="20"/>
        </w:rPr>
        <w:t xml:space="preserve"> Residential Group R-4 occupancy shall include buildings, </w:t>
      </w:r>
      <w:r w:rsidR="00933327" w:rsidRPr="002B7CF4">
        <w:rPr>
          <w:rFonts w:ascii="Franklin Gothic Book" w:eastAsiaTheme="minorHAnsi" w:hAnsi="Franklin Gothic Book" w:cstheme="minorBidi"/>
          <w:sz w:val="20"/>
          <w:szCs w:val="20"/>
        </w:rPr>
        <w:t>structures,</w:t>
      </w:r>
      <w:r w:rsidRPr="002B7CF4">
        <w:rPr>
          <w:rFonts w:ascii="Franklin Gothic Book" w:eastAsiaTheme="minorHAnsi" w:hAnsi="Franklin Gothic Book" w:cstheme="minorBidi"/>
          <w:sz w:val="20"/>
          <w:szCs w:val="20"/>
        </w:rPr>
        <w:t xml:space="preserve"> or portions thereof for more than five but not more than 16 persons, excluding staff, who reside on a 24-hour basis in a supervised residential environment and receive custodial care. Buildings of Group R-4 shall be classified as one of the occupancy conditions specified in Section 310.5.1 or 310.5.2. This group shall include, but not be limited to, the following:</w:t>
      </w:r>
    </w:p>
    <w:p w14:paraId="54FC07BA"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Alcohol and drug centers </w:t>
      </w:r>
    </w:p>
    <w:p w14:paraId="63C15E42"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Assisted living facilities </w:t>
      </w:r>
    </w:p>
    <w:p w14:paraId="0C49F534"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Congregate care facilities </w:t>
      </w:r>
    </w:p>
    <w:p w14:paraId="0C507C99"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Group homes </w:t>
      </w:r>
    </w:p>
    <w:p w14:paraId="06C8AF9C"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Halfway houses </w:t>
      </w:r>
    </w:p>
    <w:p w14:paraId="5C05A5B9"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Residential board and care facilities </w:t>
      </w:r>
    </w:p>
    <w:p w14:paraId="5FB390EF"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Social rehabilitation facilities </w:t>
      </w:r>
    </w:p>
    <w:p w14:paraId="06CBFBCA"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sz w:val="20"/>
          <w:szCs w:val="20"/>
        </w:rPr>
        <w:t xml:space="preserve">Group R-4 occupancies shall meet the requirements for construction as defined for Group R-3, except as otherwise provided for in this code. </w:t>
      </w:r>
    </w:p>
    <w:p w14:paraId="5A873B7D"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310.5.1 Condition 1.</w:t>
      </w:r>
      <w:r w:rsidRPr="002B7CF4">
        <w:rPr>
          <w:rFonts w:ascii="Franklin Gothic Book" w:eastAsiaTheme="minorHAnsi" w:hAnsi="Franklin Gothic Book" w:cstheme="minorBidi"/>
          <w:sz w:val="20"/>
          <w:szCs w:val="20"/>
        </w:rPr>
        <w:t xml:space="preserve"> This occupancy condition shall include buildings in which all persons receiving custodial care, without any assistance, are capable of responding to an emergency situation to complete building evacuation. </w:t>
      </w:r>
    </w:p>
    <w:p w14:paraId="110212B7"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310.5.2 Condition 2</w:t>
      </w:r>
      <w:r w:rsidRPr="002B7CF4">
        <w:rPr>
          <w:rFonts w:ascii="Franklin Gothic Book" w:eastAsiaTheme="minorHAnsi" w:hAnsi="Franklin Gothic Book" w:cstheme="minorBidi"/>
          <w:sz w:val="20"/>
          <w:szCs w:val="20"/>
        </w:rPr>
        <w:t>. This occupancy condition shall include buildings in which there are any persons receiving custodial care who require limited verbal or physical assistance while responding to an emergency situation to complete building evacuation</w:t>
      </w:r>
    </w:p>
    <w:p w14:paraId="1794A3F7"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903.2.8.1 </w:t>
      </w:r>
      <w:r w:rsidRPr="002B7CF4">
        <w:rPr>
          <w:rFonts w:ascii="Franklin Gothic Book" w:eastAsiaTheme="minorHAnsi" w:hAnsi="Franklin Gothic Book"/>
          <w:sz w:val="20"/>
          <w:szCs w:val="20"/>
        </w:rPr>
        <w:t xml:space="preserve">Automatic sprinkler systems. Group R-3 or R-4 congregate residences. An automatic sprinkler system installed in accordance with </w:t>
      </w:r>
      <w:r w:rsidRPr="002B7CF4">
        <w:rPr>
          <w:rFonts w:ascii="Franklin Gothic Book" w:eastAsiaTheme="minorHAnsi" w:hAnsi="Franklin Gothic Book"/>
          <w:b/>
          <w:sz w:val="20"/>
          <w:szCs w:val="20"/>
        </w:rPr>
        <w:t>Section IBC 903.3.1.3(NFPA 13D Sprinkler system)</w:t>
      </w:r>
      <w:r w:rsidRPr="002B7CF4">
        <w:rPr>
          <w:rFonts w:ascii="Franklin Gothic Book" w:eastAsiaTheme="minorHAnsi" w:hAnsi="Franklin Gothic Book"/>
          <w:sz w:val="20"/>
          <w:szCs w:val="20"/>
        </w:rPr>
        <w:t xml:space="preserve"> shall be permitted in Group R-3 or R-4 congregate residences with 16 or fewer residents.</w:t>
      </w:r>
    </w:p>
    <w:p w14:paraId="3C62F806"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906.1 </w:t>
      </w:r>
      <w:r w:rsidRPr="002B7CF4">
        <w:rPr>
          <w:rFonts w:ascii="Franklin Gothic Book" w:eastAsiaTheme="minorHAnsi" w:hAnsi="Franklin Gothic Book"/>
          <w:sz w:val="20"/>
          <w:szCs w:val="20"/>
        </w:rPr>
        <w:t>Portable fire extinguishers Where required.</w:t>
      </w:r>
      <w:r w:rsidRPr="002B7CF4">
        <w:rPr>
          <w:rFonts w:ascii="Franklin Gothic Book" w:eastAsiaTheme="minorHAnsi" w:hAnsi="Franklin Gothic Book"/>
          <w:b/>
          <w:sz w:val="20"/>
          <w:szCs w:val="20"/>
        </w:rPr>
        <w:t xml:space="preserve"> IBC 906.9.1 through 906.9.3 </w:t>
      </w:r>
      <w:r w:rsidRPr="002B7CF4">
        <w:rPr>
          <w:rFonts w:ascii="Franklin Gothic Book" w:eastAsiaTheme="minorHAnsi" w:hAnsi="Franklin Gothic Book"/>
          <w:sz w:val="20"/>
          <w:szCs w:val="20"/>
        </w:rPr>
        <w:t xml:space="preserve">within 75’ per </w:t>
      </w:r>
      <w:r w:rsidRPr="002B7CF4">
        <w:rPr>
          <w:rFonts w:ascii="Franklin Gothic Book" w:eastAsiaTheme="minorHAnsi" w:hAnsi="Franklin Gothic Book"/>
          <w:b/>
          <w:sz w:val="20"/>
          <w:szCs w:val="20"/>
        </w:rPr>
        <w:t>Table 906.3(1)</w:t>
      </w:r>
      <w:r w:rsidRPr="002B7CF4">
        <w:rPr>
          <w:rFonts w:ascii="Franklin Gothic Book" w:eastAsiaTheme="minorHAnsi" w:hAnsi="Franklin Gothic Book"/>
          <w:sz w:val="20"/>
          <w:szCs w:val="20"/>
        </w:rPr>
        <w:t xml:space="preserve"> mounted to not protrude more than 4” per ADA 307.</w:t>
      </w:r>
    </w:p>
    <w:p w14:paraId="3BD1C7FC"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lastRenderedPageBreak/>
        <w:t xml:space="preserve">IBC 906.1 Table 906.3 (1) </w:t>
      </w:r>
      <w:r w:rsidRPr="002B7CF4">
        <w:rPr>
          <w:rFonts w:ascii="Franklin Gothic Book" w:eastAsiaTheme="minorHAnsi" w:hAnsi="Franklin Gothic Book"/>
          <w:sz w:val="20"/>
          <w:szCs w:val="20"/>
        </w:rPr>
        <w:t>A minimum of 1 per 3,000 sq. ft., maximum 75 feet travel distance, 2-A 10-B fire extinguisher(s)at a location specified by the Fire Inspector.</w:t>
      </w:r>
    </w:p>
    <w:p w14:paraId="79F1E529"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907.2.10 Group R-4. </w:t>
      </w:r>
      <w:r w:rsidRPr="002B7CF4">
        <w:rPr>
          <w:rFonts w:ascii="Franklin Gothic Book" w:eastAsiaTheme="minorHAnsi" w:hAnsi="Franklin Gothic Book"/>
          <w:sz w:val="20"/>
          <w:szCs w:val="20"/>
        </w:rPr>
        <w:t>Fire alarm systems and smoke alarms shall be installed in Group R-4 occupancies as required in Sections 907.2.10.1 through 907.2.10.3.</w:t>
      </w:r>
    </w:p>
    <w:p w14:paraId="4FF15532"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907.2.10.2 Group R-4. </w:t>
      </w:r>
      <w:r w:rsidRPr="002B7CF4">
        <w:rPr>
          <w:rFonts w:ascii="Franklin Gothic Book" w:eastAsiaTheme="minorHAnsi" w:hAnsi="Franklin Gothic Book"/>
          <w:sz w:val="20"/>
          <w:szCs w:val="20"/>
        </w:rPr>
        <w:t>Single-or multiple-station smoke alarms shall be installed and maintained in Group R-4 regardless of</w:t>
      </w:r>
      <w:r w:rsidRPr="002B7CF4">
        <w:rPr>
          <w:rFonts w:ascii="Franklin Gothic Book" w:eastAsiaTheme="minorHAnsi" w:hAnsi="Franklin Gothic Book"/>
          <w:b/>
          <w:sz w:val="20"/>
          <w:szCs w:val="20"/>
        </w:rPr>
        <w:t xml:space="preserve"> </w:t>
      </w:r>
      <w:r w:rsidRPr="002B7CF4">
        <w:rPr>
          <w:rFonts w:ascii="Franklin Gothic Book" w:eastAsiaTheme="minorHAnsi" w:hAnsi="Franklin Gothic Book"/>
          <w:sz w:val="20"/>
          <w:szCs w:val="20"/>
        </w:rPr>
        <w:t xml:space="preserve">occupant load at all of the following locations: </w:t>
      </w:r>
    </w:p>
    <w:p w14:paraId="785E5061" w14:textId="77777777" w:rsidR="002B7CF4" w:rsidRPr="002B7CF4" w:rsidRDefault="002B7CF4" w:rsidP="002B7CF4">
      <w:pPr>
        <w:spacing w:after="200" w:line="276" w:lineRule="auto"/>
        <w:ind w:left="450"/>
        <w:rPr>
          <w:rFonts w:ascii="Franklin Gothic Book" w:eastAsiaTheme="minorHAnsi" w:hAnsi="Franklin Gothic Book"/>
          <w:sz w:val="20"/>
          <w:szCs w:val="20"/>
        </w:rPr>
      </w:pPr>
      <w:r w:rsidRPr="002B7CF4">
        <w:rPr>
          <w:rFonts w:ascii="Franklin Gothic Book" w:eastAsiaTheme="minorHAnsi" w:hAnsi="Franklin Gothic Book"/>
          <w:sz w:val="20"/>
          <w:szCs w:val="20"/>
        </w:rPr>
        <w:tab/>
        <w:t>1. On the ceiling or wall outside of each separate sleeping area in the immediate vicinity of bedrooms.</w:t>
      </w:r>
    </w:p>
    <w:p w14:paraId="553E84AF" w14:textId="77777777" w:rsidR="002B7CF4" w:rsidRPr="002B7CF4" w:rsidRDefault="002B7CF4" w:rsidP="002B7CF4">
      <w:pPr>
        <w:spacing w:after="200" w:line="276" w:lineRule="auto"/>
        <w:ind w:left="450"/>
        <w:rPr>
          <w:rFonts w:ascii="Franklin Gothic Book" w:eastAsiaTheme="minorHAnsi" w:hAnsi="Franklin Gothic Book"/>
          <w:sz w:val="20"/>
          <w:szCs w:val="20"/>
        </w:rPr>
      </w:pPr>
      <w:r w:rsidRPr="002B7CF4">
        <w:rPr>
          <w:rFonts w:ascii="Franklin Gothic Book" w:eastAsiaTheme="minorHAnsi" w:hAnsi="Franklin Gothic Book"/>
          <w:sz w:val="20"/>
          <w:szCs w:val="20"/>
        </w:rPr>
        <w:tab/>
        <w:t>2. In each room used for sleeping purposes.</w:t>
      </w:r>
    </w:p>
    <w:p w14:paraId="5A7519B2" w14:textId="77777777" w:rsidR="002B7CF4" w:rsidRPr="002B7CF4" w:rsidRDefault="002B7CF4" w:rsidP="002B7CF4">
      <w:pPr>
        <w:spacing w:after="200" w:line="276" w:lineRule="auto"/>
        <w:ind w:left="450"/>
        <w:rPr>
          <w:rFonts w:ascii="Franklin Gothic Book" w:eastAsiaTheme="minorHAnsi" w:hAnsi="Franklin Gothic Book"/>
          <w:sz w:val="20"/>
          <w:szCs w:val="20"/>
        </w:rPr>
      </w:pPr>
      <w:r w:rsidRPr="002B7CF4">
        <w:rPr>
          <w:rFonts w:ascii="Franklin Gothic Book" w:eastAsiaTheme="minorHAnsi" w:hAnsi="Franklin Gothic Book"/>
          <w:sz w:val="20"/>
          <w:szCs w:val="20"/>
        </w:rPr>
        <w:tab/>
        <w:t>3. On each story within a dwelling unit.</w:t>
      </w:r>
    </w:p>
    <w:p w14:paraId="59679F9F"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907.2.10.5 Interconnection. </w:t>
      </w:r>
      <w:r w:rsidRPr="002B7CF4">
        <w:rPr>
          <w:rFonts w:ascii="Franklin Gothic Book" w:eastAsiaTheme="minorHAnsi" w:hAnsi="Franklin Gothic Book"/>
          <w:sz w:val="20"/>
          <w:szCs w:val="20"/>
        </w:rPr>
        <w:t>Where more than one smoke alarm is required to be installed within an individual dwelling unit or sleeping unit in Group R-4 occupancy, the smoke alarms shall be interconnected in such a manner that the activation of one alarm will activate all of the alarms in the individual unit. Physical interconnection of smoke alarms shall not be required where listed wireless alarms are installed and all alarms sound upon activation of one alarm. The alarm shall be clearly audible in all bedrooms over background noise levels with all intervening doors closed.</w:t>
      </w:r>
    </w:p>
    <w:p w14:paraId="77638E6B"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IBC 907.2.10.6 Power Source</w:t>
      </w:r>
      <w:r w:rsidRPr="002B7CF4">
        <w:rPr>
          <w:rFonts w:ascii="Franklin Gothic Book" w:eastAsiaTheme="minorHAnsi" w:hAnsi="Franklin Gothic Book"/>
          <w:sz w:val="20"/>
          <w:szCs w:val="20"/>
        </w:rPr>
        <w:t>.  In new construction. Required smoke alarms shall receive their primary power from the building wiring where such wiring is served from a commercial source and shall be equipped with a battery backup. Smoke alarms with integral strobes that are not equipped with battery backup shall be connected to an emergency electrical system. Smoke alarms shall emit a signal when the batteries are low. Wiring shall be permanent and without a disconnecting switch other than as required for overcurrent protection.</w:t>
      </w:r>
    </w:p>
    <w:p w14:paraId="415BA225"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IBC Table 1006.2.1 Common path of egress travel. Shall not exceed 125’.</w:t>
      </w:r>
    </w:p>
    <w:p w14:paraId="73684845" w14:textId="77777777" w:rsidR="002B7CF4" w:rsidRPr="002B7CF4" w:rsidRDefault="002B7CF4" w:rsidP="002B7CF4">
      <w:pPr>
        <w:spacing w:after="200" w:line="276" w:lineRule="auto"/>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IBC 1006.2.2.6 Groups R-3 and R-4.</w:t>
      </w:r>
      <w:r w:rsidRPr="002B7CF4">
        <w:rPr>
          <w:rFonts w:ascii="Franklin Gothic Book" w:eastAsiaTheme="minorHAnsi" w:hAnsi="Franklin Gothic Book" w:cstheme="minorBidi"/>
          <w:sz w:val="20"/>
          <w:szCs w:val="20"/>
        </w:rPr>
        <w:t xml:space="preserve"> Where Group R-4 occupancies are permitted by Section 903.2.8 to be protected by an automatic sprinkler system installed in accordance with Section 903.3.1.3, the exit access travel distance for Group R-4 shall be not more than </w:t>
      </w:r>
      <w:r w:rsidRPr="002B7CF4">
        <w:rPr>
          <w:rFonts w:ascii="Franklin Gothic Book" w:eastAsiaTheme="minorHAnsi" w:hAnsi="Franklin Gothic Book" w:cstheme="minorBidi"/>
          <w:b/>
          <w:bCs/>
          <w:sz w:val="20"/>
          <w:szCs w:val="20"/>
        </w:rPr>
        <w:t>75 feet</w:t>
      </w:r>
      <w:r w:rsidRPr="002B7CF4">
        <w:rPr>
          <w:rFonts w:ascii="Franklin Gothic Book" w:eastAsiaTheme="minorHAnsi" w:hAnsi="Franklin Gothic Book" w:cstheme="minorBidi"/>
          <w:sz w:val="20"/>
          <w:szCs w:val="20"/>
        </w:rPr>
        <w:t xml:space="preserve"> (22 860 mm).</w:t>
      </w:r>
    </w:p>
    <w:p w14:paraId="02A96F50"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PROVIDE per Technical Guideline 4-30-2019 - IBC 1007.1.1 </w:t>
      </w:r>
      <w:r w:rsidRPr="002B7CF4">
        <w:rPr>
          <w:rFonts w:ascii="Franklin Gothic Book" w:eastAsiaTheme="minorHAnsi" w:hAnsi="Franklin Gothic Book" w:cstheme="minorBidi"/>
          <w:b/>
          <w:sz w:val="20"/>
          <w:szCs w:val="20"/>
        </w:rPr>
        <w:t>Two exits or exit access doorways.</w:t>
      </w:r>
      <w:r w:rsidRPr="002B7CF4">
        <w:rPr>
          <w:rFonts w:ascii="Franklin Gothic Book" w:eastAsiaTheme="minorHAnsi" w:hAnsi="Franklin Gothic Book"/>
          <w:b/>
          <w:sz w:val="20"/>
          <w:szCs w:val="20"/>
        </w:rPr>
        <w:t xml:space="preserve"> </w:t>
      </w:r>
      <w:r w:rsidRPr="002B7CF4">
        <w:rPr>
          <w:rFonts w:ascii="Franklin Gothic Book" w:eastAsiaTheme="minorHAnsi" w:hAnsi="Franklin Gothic Book"/>
          <w:sz w:val="20"/>
          <w:szCs w:val="20"/>
        </w:rPr>
        <w:t xml:space="preserve">Where two exits or exits access doorways are required from any portion of the exit access, the exit doors or exit access doorways shall be placed a distance apart equal to not less than one-half of the length of the maximum overall diagonal dimension of the building or area to be served measured in a straight line between exit doors or exit access doorways.  Exception 2. </w:t>
      </w:r>
      <w:r w:rsidRPr="002B7CF4">
        <w:rPr>
          <w:rFonts w:ascii="Franklin Gothic Book" w:eastAsiaTheme="minorHAnsi" w:hAnsi="Franklin Gothic Book" w:cstheme="minorBidi"/>
          <w:sz w:val="20"/>
          <w:szCs w:val="20"/>
        </w:rPr>
        <w:t>Where a building is equipped throughout with an automatic sprinkler system in accordance with Section 903.3.1.1 or 903.3.1.2, the separation distance shall be not less than one-third of the length of the maximum overall diagonal dimension of the area served</w:t>
      </w:r>
      <w:r w:rsidRPr="002B7CF4">
        <w:rPr>
          <w:rFonts w:ascii="Franklin Gothic Book" w:eastAsiaTheme="minorHAnsi" w:hAnsi="Franklin Gothic Book"/>
          <w:sz w:val="20"/>
          <w:szCs w:val="20"/>
        </w:rPr>
        <w:t xml:space="preserve">. </w:t>
      </w:r>
    </w:p>
    <w:p w14:paraId="3920076F"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1008.1 Mean of Egress Illumination. Illumination required. </w:t>
      </w:r>
      <w:r w:rsidRPr="002B7CF4">
        <w:rPr>
          <w:rFonts w:ascii="Franklin Gothic Book" w:eastAsiaTheme="minorHAnsi" w:hAnsi="Franklin Gothic Book"/>
          <w:sz w:val="20"/>
          <w:szCs w:val="20"/>
        </w:rPr>
        <w:t xml:space="preserve">The means of egress (hallways, doors, entry/exit), including the exit discharge, shall be illuminated at all times the building space served by the means of egress is occupied. </w:t>
      </w:r>
    </w:p>
    <w:p w14:paraId="1CCA1016"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cs="Open Sans"/>
          <w:color w:val="1F2937"/>
          <w:sz w:val="20"/>
          <w:szCs w:val="20"/>
        </w:rPr>
        <w:br/>
      </w:r>
      <w:r w:rsidRPr="002B7CF4">
        <w:rPr>
          <w:rFonts w:ascii="Franklin Gothic Book" w:eastAsiaTheme="minorHAnsi" w:hAnsi="Franklin Gothic Book" w:cstheme="majorHAnsi"/>
          <w:color w:val="1F2937"/>
          <w:sz w:val="20"/>
          <w:szCs w:val="20"/>
        </w:rPr>
        <w:t>1008.2.1 Illumination Level Under Normal Power</w:t>
      </w:r>
    </w:p>
    <w:p w14:paraId="0ED7CF8C" w14:textId="77777777" w:rsidR="002B7CF4" w:rsidRPr="002B7CF4" w:rsidRDefault="002B7CF4" w:rsidP="002B7CF4">
      <w:pPr>
        <w:pBdr>
          <w:top w:val="single" w:sz="2" w:space="0" w:color="E2E8F0"/>
          <w:left w:val="single" w:sz="2" w:space="0" w:color="E2E8F0"/>
          <w:bottom w:val="single" w:sz="2" w:space="0" w:color="E2E8F0"/>
          <w:right w:val="single" w:sz="2" w:space="0" w:color="E2E8F0"/>
        </w:pBdr>
        <w:shd w:val="clear" w:color="auto" w:fill="FFFFFF"/>
        <w:rPr>
          <w:rFonts w:ascii="Franklin Gothic Book" w:hAnsi="Franklin Gothic Book" w:cstheme="majorHAnsi"/>
          <w:color w:val="1F2937"/>
          <w:sz w:val="20"/>
          <w:szCs w:val="20"/>
        </w:rPr>
      </w:pPr>
      <w:r w:rsidRPr="002B7CF4">
        <w:rPr>
          <w:rFonts w:ascii="Franklin Gothic Book" w:hAnsi="Franklin Gothic Book" w:cstheme="majorHAnsi"/>
          <w:color w:val="1F2937"/>
          <w:sz w:val="20"/>
          <w:szCs w:val="20"/>
        </w:rPr>
        <w:lastRenderedPageBreak/>
        <w:t>The </w:t>
      </w:r>
      <w:hyperlink r:id="rId8" w:anchor="means_of_egress" w:history="1">
        <w:r w:rsidRPr="002B7CF4">
          <w:rPr>
            <w:rFonts w:ascii="Franklin Gothic Book" w:hAnsi="Franklin Gothic Book" w:cstheme="majorHAnsi"/>
            <w:i/>
            <w:iCs/>
            <w:color w:val="787C81"/>
            <w:sz w:val="20"/>
            <w:szCs w:val="20"/>
            <w:u w:val="single"/>
            <w:bdr w:val="single" w:sz="2" w:space="0" w:color="E2E8F0" w:frame="1"/>
          </w:rPr>
          <w:t>means of egress</w:t>
        </w:r>
      </w:hyperlink>
      <w:r w:rsidRPr="002B7CF4">
        <w:rPr>
          <w:rFonts w:ascii="Franklin Gothic Book" w:hAnsi="Franklin Gothic Book" w:cstheme="majorHAnsi"/>
          <w:color w:val="1F2937"/>
          <w:sz w:val="20"/>
          <w:szCs w:val="20"/>
        </w:rPr>
        <w:t> illumination level shall be not less than 1 footcandle (11 lux) at the walking surface.</w:t>
      </w:r>
    </w:p>
    <w:p w14:paraId="0841E024" w14:textId="77777777" w:rsidR="002B7CF4" w:rsidRPr="002B7CF4" w:rsidRDefault="002B7CF4" w:rsidP="002B7CF4">
      <w:pPr>
        <w:spacing w:after="200"/>
        <w:rPr>
          <w:rFonts w:ascii="Franklin Gothic Book" w:eastAsiaTheme="minorHAnsi" w:hAnsi="Franklin Gothic Book"/>
          <w:sz w:val="20"/>
          <w:szCs w:val="20"/>
        </w:rPr>
      </w:pPr>
    </w:p>
    <w:p w14:paraId="624073FB"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1008.3 Emergency power for illumination. </w:t>
      </w:r>
      <w:r w:rsidRPr="002B7CF4">
        <w:rPr>
          <w:rFonts w:ascii="Franklin Gothic Book" w:eastAsiaTheme="minorHAnsi" w:hAnsi="Franklin Gothic Book"/>
          <w:sz w:val="20"/>
          <w:szCs w:val="20"/>
        </w:rPr>
        <w:t xml:space="preserve">In the event of power supply failure, an emergency electrical system shall automatically illuminate all of the areas: See IBC1008.3(1-5) The emergency power system shall provide power for a duration of not less than 90-minutes and shall consist of storage batteries, unit equipment or an on-site generator. The installation of the emergency power system shall be in accordance with Section 2702. </w:t>
      </w:r>
    </w:p>
    <w:p w14:paraId="5DAE5925" w14:textId="77777777" w:rsidR="002B7CF4" w:rsidRPr="002B7CF4" w:rsidRDefault="002B7CF4" w:rsidP="002B7CF4">
      <w:pPr>
        <w:spacing w:after="200"/>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IBC 1008.3 Emergency power for illumination.</w:t>
      </w:r>
      <w:r w:rsidRPr="002B7CF4">
        <w:rPr>
          <w:rFonts w:ascii="Franklin Gothic Book" w:eastAsiaTheme="minorHAnsi" w:hAnsi="Franklin Gothic Book" w:cstheme="minorBidi"/>
          <w:sz w:val="20"/>
          <w:szCs w:val="20"/>
        </w:rPr>
        <w:t xml:space="preserve"> The power supply for means of egress illumination shall normally be provided by the premises’ electrical supply. </w:t>
      </w:r>
    </w:p>
    <w:p w14:paraId="049ECF0A" w14:textId="77777777" w:rsidR="002B7CF4" w:rsidRPr="002B7CF4" w:rsidRDefault="002B7CF4" w:rsidP="002B7CF4">
      <w:pPr>
        <w:spacing w:after="200"/>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IBC 1008.3.1 General</w:t>
      </w:r>
      <w:r w:rsidRPr="002B7CF4">
        <w:rPr>
          <w:rFonts w:ascii="Franklin Gothic Book" w:eastAsiaTheme="minorHAnsi" w:hAnsi="Franklin Gothic Book" w:cstheme="minorBidi"/>
          <w:sz w:val="20"/>
          <w:szCs w:val="20"/>
        </w:rPr>
        <w:t xml:space="preserve">. In the event of power supply failure in rooms and spaces that require two or more means of egress, an emergency electrical system shall automatically illuminate all of the following areas: 1. Aisles. 2. Corridors. 3. Exit access stairways and ramps. </w:t>
      </w:r>
    </w:p>
    <w:p w14:paraId="5B796A01" w14:textId="77777777" w:rsidR="002B7CF4" w:rsidRPr="002B7CF4" w:rsidRDefault="002B7CF4" w:rsidP="002B7CF4">
      <w:pPr>
        <w:spacing w:after="200"/>
        <w:rPr>
          <w:rFonts w:ascii="Franklin Gothic Book" w:eastAsiaTheme="minorHAnsi" w:hAnsi="Franklin Gothic Book" w:cstheme="minorBidi"/>
          <w:sz w:val="20"/>
          <w:szCs w:val="20"/>
        </w:rPr>
      </w:pPr>
      <w:r w:rsidRPr="002B7CF4">
        <w:rPr>
          <w:rFonts w:ascii="Franklin Gothic Book" w:eastAsiaTheme="minorHAnsi" w:hAnsi="Franklin Gothic Book" w:cstheme="minorBidi"/>
          <w:b/>
          <w:bCs/>
          <w:sz w:val="20"/>
          <w:szCs w:val="20"/>
        </w:rPr>
        <w:t>IBC 1008.3.2</w:t>
      </w:r>
      <w:r w:rsidRPr="002B7CF4">
        <w:rPr>
          <w:rFonts w:ascii="Franklin Gothic Book" w:eastAsiaTheme="minorHAnsi" w:hAnsi="Franklin Gothic Book" w:cstheme="minorBidi"/>
          <w:sz w:val="20"/>
          <w:szCs w:val="20"/>
        </w:rPr>
        <w:t xml:space="preserve"> Buildings. In the event of power supply failure in buildings that require two or more means of egress, an emergency electrical system shall automatically illuminate all of the following areas: 1. Interior exit access stairways and ramps. 2. Interior and exterior exit stairways and ramps. 3. Exit passageways. 4. Vestibules and areas on the level of discharge used for exit discharge in accordance with Section 1028.1. 5. Exterior landings as required by Section 1010.1.6 for exit doorways that lead directly to the exit discharge.</w:t>
      </w:r>
    </w:p>
    <w:p w14:paraId="5BE48B1E" w14:textId="77777777" w:rsidR="002B7CF4" w:rsidRPr="002B7CF4" w:rsidRDefault="002B7CF4" w:rsidP="002B7CF4">
      <w:pPr>
        <w:spacing w:after="200"/>
        <w:rPr>
          <w:rFonts w:ascii="Franklin Gothic Book" w:eastAsiaTheme="minorHAnsi" w:hAnsi="Franklin Gothic Book" w:cstheme="minorBidi"/>
          <w:b/>
          <w:bCs/>
          <w:i/>
          <w:iCs/>
          <w:sz w:val="20"/>
          <w:szCs w:val="20"/>
        </w:rPr>
      </w:pPr>
      <w:r w:rsidRPr="002B7CF4">
        <w:rPr>
          <w:rFonts w:ascii="Franklin Gothic Book" w:eastAsiaTheme="minorHAnsi" w:hAnsi="Franklin Gothic Book" w:cstheme="minorBidi"/>
          <w:b/>
          <w:bCs/>
          <w:i/>
          <w:iCs/>
          <w:sz w:val="20"/>
          <w:szCs w:val="20"/>
        </w:rPr>
        <w:t>(Note: Emergency lighting is required at the landings outside of exit doors, but not along the exit discharge path.) per Technical Guideline 4-30-2019</w:t>
      </w:r>
    </w:p>
    <w:p w14:paraId="69B9E72C"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cstheme="minorBidi"/>
          <w:b/>
          <w:bCs/>
          <w:sz w:val="20"/>
          <w:szCs w:val="20"/>
        </w:rPr>
        <w:t>IBC 1008.3.4 Duration</w:t>
      </w:r>
      <w:r w:rsidRPr="002B7CF4">
        <w:rPr>
          <w:rFonts w:ascii="Franklin Gothic Book" w:eastAsiaTheme="minorHAnsi" w:hAnsi="Franklin Gothic Book" w:cstheme="minorBidi"/>
          <w:sz w:val="20"/>
          <w:szCs w:val="20"/>
        </w:rPr>
        <w:t>. The emergency power system shall provide power for a duration of not less than 90 minutes and shall consist of storage batteries, unit equipment or an on-site generator. The installation of the emergency power system shall be in accordance with Section 2702.</w:t>
      </w:r>
    </w:p>
    <w:p w14:paraId="1BE664B2"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1008.3.5 Illumination level under emergency power.  </w:t>
      </w:r>
      <w:r w:rsidRPr="002B7CF4">
        <w:rPr>
          <w:rFonts w:ascii="Franklin Gothic Book" w:eastAsiaTheme="minorHAnsi" w:hAnsi="Franklin Gothic Book"/>
          <w:sz w:val="20"/>
          <w:szCs w:val="20"/>
        </w:rPr>
        <w:t>Emergency lighting facilities shall be arranged to provide initial illumination that is at least an average of 1 foot-candle (11 lux) and a minimum at any point of 0.1 foot-candle (1 lux) measured along a path of egress at the floor level. Illumination levels shall be permitted to decline to 0.6 foot-candle (6 lux) average and a minimum at any point of 0,06 foot-candle (0.6 lux) at the end of the emergency lighting time duration. A maximum-to-minimum illumination uniformity ratio of 40 to 1 shall not be exceeded.</w:t>
      </w:r>
    </w:p>
    <w:p w14:paraId="70B1AEBE" w14:textId="77777777" w:rsidR="002B7CF4" w:rsidRPr="002B7CF4" w:rsidRDefault="002B7CF4" w:rsidP="002B7CF4">
      <w:pPr>
        <w:spacing w:after="200"/>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1010.1.1 Size of doors. </w:t>
      </w:r>
      <w:r w:rsidRPr="002B7CF4">
        <w:rPr>
          <w:rFonts w:ascii="Franklin Gothic Book" w:eastAsiaTheme="minorHAnsi" w:hAnsi="Franklin Gothic Book"/>
          <w:sz w:val="20"/>
          <w:szCs w:val="20"/>
        </w:rPr>
        <w:t>The required capacity of each door opening shall be sufficient for the occupant load thereof and shall provide a minimum clear opening width of 32 inches. (36” wide door.) The height of the door openings shall not be less than 80 inches.</w:t>
      </w:r>
    </w:p>
    <w:p w14:paraId="6B89A40F" w14:textId="77777777" w:rsidR="002B7CF4" w:rsidRPr="002B7CF4" w:rsidRDefault="002B7CF4" w:rsidP="002B7CF4">
      <w:pPr>
        <w:rPr>
          <w:rFonts w:ascii="Franklin Gothic Book" w:eastAsiaTheme="minorHAnsi" w:hAnsi="Franklin Gothic Book"/>
          <w:sz w:val="20"/>
          <w:szCs w:val="20"/>
        </w:rPr>
      </w:pPr>
      <w:r w:rsidRPr="002B7CF4">
        <w:rPr>
          <w:rFonts w:ascii="Franklin Gothic Book" w:eastAsiaTheme="minorHAnsi" w:hAnsi="Franklin Gothic Book"/>
          <w:b/>
          <w:sz w:val="20"/>
          <w:szCs w:val="20"/>
        </w:rPr>
        <w:t>IBC 1010.1.2 Door swing.</w:t>
      </w:r>
      <w:r w:rsidRPr="002B7CF4">
        <w:rPr>
          <w:rFonts w:ascii="Franklin Gothic Book" w:eastAsiaTheme="minorHAnsi" w:hAnsi="Franklin Gothic Book"/>
          <w:sz w:val="20"/>
          <w:szCs w:val="20"/>
        </w:rPr>
        <w:t xml:space="preserve"> Egress doors shall be of the pivoted or side-hinged swinging type.</w:t>
      </w:r>
    </w:p>
    <w:p w14:paraId="1A67C92A" w14:textId="77777777" w:rsidR="002B7CF4" w:rsidRPr="002B7CF4" w:rsidRDefault="002B7CF4" w:rsidP="002B7CF4">
      <w:pPr>
        <w:rPr>
          <w:rFonts w:ascii="Franklin Gothic Book" w:eastAsiaTheme="minorHAnsi" w:hAnsi="Franklin Gothic Book"/>
          <w:b/>
          <w:bCs/>
          <w:sz w:val="20"/>
          <w:szCs w:val="20"/>
        </w:rPr>
      </w:pPr>
      <w:r w:rsidRPr="002B7CF4">
        <w:rPr>
          <w:rFonts w:ascii="Franklin Gothic Book" w:eastAsiaTheme="minorHAnsi" w:hAnsi="Franklin Gothic Book"/>
          <w:b/>
          <w:bCs/>
          <w:sz w:val="20"/>
          <w:szCs w:val="20"/>
        </w:rPr>
        <w:t>Exception: 7. Power-operated doors in accordance with Section 1010.1.4.2.</w:t>
      </w:r>
    </w:p>
    <w:p w14:paraId="1A9D1186" w14:textId="77777777" w:rsidR="002B7CF4" w:rsidRPr="002B7CF4" w:rsidRDefault="002B7CF4" w:rsidP="002B7CF4">
      <w:pPr>
        <w:rPr>
          <w:rFonts w:ascii="Franklin Gothic Book" w:eastAsiaTheme="minorHAnsi" w:hAnsi="Franklin Gothic Book"/>
          <w:sz w:val="20"/>
          <w:szCs w:val="20"/>
        </w:rPr>
      </w:pPr>
    </w:p>
    <w:p w14:paraId="16B5FD2D" w14:textId="77777777" w:rsidR="002B7CF4" w:rsidRPr="002B7CF4" w:rsidRDefault="002B7CF4" w:rsidP="002B7CF4">
      <w:pPr>
        <w:rPr>
          <w:rFonts w:ascii="Franklin Gothic Book" w:eastAsiaTheme="minorHAnsi" w:hAnsi="Franklin Gothic Book"/>
          <w:sz w:val="20"/>
          <w:szCs w:val="20"/>
        </w:rPr>
      </w:pPr>
      <w:r w:rsidRPr="002B7CF4">
        <w:rPr>
          <w:rFonts w:ascii="Franklin Gothic Book" w:eastAsiaTheme="minorHAnsi" w:hAnsi="Franklin Gothic Book"/>
          <w:b/>
          <w:bCs/>
          <w:sz w:val="20"/>
          <w:szCs w:val="20"/>
        </w:rPr>
        <w:t>IBC 1010.1.4.3</w:t>
      </w:r>
      <w:r w:rsidRPr="002B7CF4">
        <w:rPr>
          <w:rFonts w:ascii="Franklin Gothic Book" w:eastAsiaTheme="minorHAnsi" w:hAnsi="Franklin Gothic Book"/>
          <w:sz w:val="20"/>
          <w:szCs w:val="20"/>
        </w:rPr>
        <w:t xml:space="preserve"> Special purpose horizontal sliding, accordion or folding doors. Exception: 2. The doors shall be openable by a simple method from both sides without special knowledge or effort.</w:t>
      </w:r>
    </w:p>
    <w:p w14:paraId="5EBE635D" w14:textId="77777777" w:rsidR="002B7CF4" w:rsidRPr="002B7CF4" w:rsidRDefault="002B7CF4" w:rsidP="002B7CF4">
      <w:pPr>
        <w:rPr>
          <w:rFonts w:ascii="Franklin Gothic Book" w:eastAsiaTheme="minorHAnsi" w:hAnsi="Franklin Gothic Book"/>
          <w:sz w:val="20"/>
          <w:szCs w:val="20"/>
        </w:rPr>
      </w:pPr>
    </w:p>
    <w:p w14:paraId="48F6D395"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b/>
          <w:sz w:val="20"/>
          <w:szCs w:val="20"/>
        </w:rPr>
        <w:t>Security Gates</w:t>
      </w:r>
      <w:r w:rsidRPr="002B7CF4">
        <w:rPr>
          <w:rFonts w:ascii="Franklin Gothic Book" w:eastAsiaTheme="minorHAnsi" w:hAnsi="Franklin Gothic Book"/>
          <w:sz w:val="20"/>
          <w:szCs w:val="20"/>
        </w:rPr>
        <w:t xml:space="preserve"> </w:t>
      </w:r>
      <w:r w:rsidRPr="002B7CF4">
        <w:rPr>
          <w:rFonts w:ascii="Franklin Gothic Book" w:eastAsiaTheme="minorHAnsi" w:hAnsi="Franklin Gothic Book"/>
          <w:b/>
          <w:sz w:val="20"/>
          <w:szCs w:val="20"/>
        </w:rPr>
        <w:t>(ADASAD 404.2.6 Doors in Series and Gates in Series)</w:t>
      </w:r>
      <w:r w:rsidRPr="002B7CF4">
        <w:rPr>
          <w:rFonts w:ascii="Franklin Gothic Book" w:eastAsiaTheme="minorHAnsi" w:hAnsi="Franklin Gothic Book"/>
          <w:sz w:val="20"/>
          <w:szCs w:val="20"/>
        </w:rPr>
        <w:t xml:space="preserve"> The distance between two hinged or pivoted doors in series and gates in series shall be 48” minimum plus the width of the doors or gates swinging into the space.</w:t>
      </w:r>
    </w:p>
    <w:p w14:paraId="401FCB14"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1010.1.6 Landings at doors. </w:t>
      </w:r>
      <w:r w:rsidRPr="002B7CF4">
        <w:rPr>
          <w:rFonts w:ascii="Franklin Gothic Book" w:eastAsiaTheme="minorHAnsi" w:hAnsi="Franklin Gothic Book"/>
          <w:sz w:val="20"/>
          <w:szCs w:val="20"/>
        </w:rPr>
        <w:t>Landings shall have a width not less than the width of the stairway or the door, whichever is greater. Landings shall have a length measured in the direction of travel of not less than 44 inches.</w:t>
      </w:r>
    </w:p>
    <w:p w14:paraId="1EBE90D7"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1010.1.7 Thresholds. (ADASAD 404.2.5 Thresholds) </w:t>
      </w:r>
      <w:r w:rsidRPr="002B7CF4">
        <w:rPr>
          <w:rFonts w:ascii="Franklin Gothic Book" w:eastAsiaTheme="minorHAnsi" w:hAnsi="Franklin Gothic Book"/>
          <w:sz w:val="20"/>
          <w:szCs w:val="20"/>
        </w:rPr>
        <w:t xml:space="preserve">Thresholds at doorways shall not exceed ¾” in height above the finished floor or landing for sliding doors serving dwelling units or ½” above the finished floor or landing for other </w:t>
      </w:r>
      <w:r w:rsidRPr="002B7CF4">
        <w:rPr>
          <w:rFonts w:ascii="Franklin Gothic Book" w:eastAsiaTheme="minorHAnsi" w:hAnsi="Franklin Gothic Book"/>
          <w:sz w:val="20"/>
          <w:szCs w:val="20"/>
        </w:rPr>
        <w:lastRenderedPageBreak/>
        <w:t>doors. Raised thresholds and floor level changes greater than 1/4” at doorways shall be beveled with a slope not greater than one-unit vertical in two units horizontal (50 percent slope).</w:t>
      </w:r>
    </w:p>
    <w:p w14:paraId="0FC74207"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(ADASAD 404.2.5 Thresholds) </w:t>
      </w:r>
      <w:r w:rsidRPr="002B7CF4">
        <w:rPr>
          <w:rFonts w:ascii="Franklin Gothic Book" w:eastAsiaTheme="minorHAnsi" w:hAnsi="Franklin Gothic Book"/>
          <w:sz w:val="20"/>
          <w:szCs w:val="20"/>
        </w:rPr>
        <w:t>Thresholds shall be ½” high maximum. Raised thresholds and changes in level at doorways shall comply with 302 and 303. Exception: Existing or altered thresholds ¾” high maximum that have a beveled edge on each side with a slope not steeper than 1:2 shall not be required to comply with 404.2.5</w:t>
      </w:r>
    </w:p>
    <w:p w14:paraId="6A3CC9AD" w14:textId="77777777" w:rsidR="002B7CF4" w:rsidRPr="002B7CF4" w:rsidRDefault="002B7CF4" w:rsidP="002B7CF4">
      <w:pPr>
        <w:spacing w:after="200" w:line="276" w:lineRule="auto"/>
        <w:rPr>
          <w:rFonts w:ascii="Franklin Gothic Book" w:eastAsiaTheme="minorHAnsi" w:hAnsi="Franklin Gothic Book"/>
          <w:b/>
          <w:bCs/>
          <w:sz w:val="20"/>
          <w:szCs w:val="20"/>
        </w:rPr>
      </w:pPr>
      <w:r w:rsidRPr="002B7CF4">
        <w:rPr>
          <w:rFonts w:ascii="Franklin Gothic Book" w:eastAsiaTheme="minorHAnsi" w:hAnsi="Franklin Gothic Book"/>
          <w:b/>
          <w:bCs/>
          <w:sz w:val="20"/>
          <w:szCs w:val="20"/>
        </w:rPr>
        <w:t xml:space="preserve">ADA 404.2.4 Maneuvering Clearances. </w:t>
      </w:r>
      <w:r w:rsidRPr="002B7CF4">
        <w:rPr>
          <w:rFonts w:ascii="Franklin Gothic Book" w:eastAsiaTheme="minorHAnsi" w:hAnsi="Franklin Gothic Book"/>
          <w:sz w:val="20"/>
          <w:szCs w:val="20"/>
        </w:rPr>
        <w:t>Table 404.2.4.1 maneuvering clearances a manual swing doors and gates.</w:t>
      </w:r>
    </w:p>
    <w:p w14:paraId="3911E876" w14:textId="77777777" w:rsidR="002B7CF4" w:rsidRPr="002B7CF4" w:rsidRDefault="002B7CF4" w:rsidP="002B7CF4">
      <w:pPr>
        <w:spacing w:after="200"/>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1010.1.9 Door Operations. </w:t>
      </w:r>
      <w:r w:rsidRPr="002B7CF4">
        <w:rPr>
          <w:rFonts w:ascii="Franklin Gothic Book" w:eastAsiaTheme="minorHAnsi" w:hAnsi="Franklin Gothic Book"/>
          <w:sz w:val="20"/>
          <w:szCs w:val="20"/>
        </w:rPr>
        <w:t xml:space="preserve">Except as specifically permitted by this section egress doors shall be readily openable from the egress side without the use of a key or special knowledge or effort. </w:t>
      </w:r>
    </w:p>
    <w:p w14:paraId="7F0FBEF2" w14:textId="3159F3D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1010.1.9.1 Hardware. </w:t>
      </w:r>
      <w:r w:rsidRPr="002B7CF4">
        <w:rPr>
          <w:rFonts w:ascii="Franklin Gothic Book" w:eastAsiaTheme="minorHAnsi" w:hAnsi="Franklin Gothic Book"/>
          <w:sz w:val="20"/>
          <w:szCs w:val="20"/>
        </w:rPr>
        <w:t xml:space="preserve">Door handles, pulls, latches, </w:t>
      </w:r>
      <w:r w:rsidR="00933327" w:rsidRPr="002B7CF4">
        <w:rPr>
          <w:rFonts w:ascii="Franklin Gothic Book" w:eastAsiaTheme="minorHAnsi" w:hAnsi="Franklin Gothic Book"/>
          <w:sz w:val="20"/>
          <w:szCs w:val="20"/>
        </w:rPr>
        <w:t>locks,</w:t>
      </w:r>
      <w:r w:rsidRPr="002B7CF4">
        <w:rPr>
          <w:rFonts w:ascii="Franklin Gothic Book" w:eastAsiaTheme="minorHAnsi" w:hAnsi="Franklin Gothic Book"/>
          <w:sz w:val="20"/>
          <w:szCs w:val="20"/>
        </w:rPr>
        <w:t xml:space="preserve"> and other operating devices on doors required to be accessible by Chapter 11 shall not require tight grasping, tight pinching or twisting of the wrist to operate. </w:t>
      </w:r>
    </w:p>
    <w:p w14:paraId="1A1D4014"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b/>
          <w:sz w:val="20"/>
          <w:szCs w:val="20"/>
        </w:rPr>
        <w:t>(ADASAD 309 Operable Parts. 309.4 Operation.)</w:t>
      </w:r>
      <w:r w:rsidRPr="002B7CF4">
        <w:rPr>
          <w:rFonts w:ascii="Franklin Gothic Book" w:eastAsiaTheme="minorHAnsi" w:hAnsi="Franklin Gothic Book"/>
          <w:sz w:val="20"/>
          <w:szCs w:val="20"/>
        </w:rPr>
        <w:t xml:space="preserve"> Operable parts shall be operable with one hand and shall not require tight grasping, pinching, or twisting of the wrist. The force required to activate operable parts shall be 5 pounds maximum.</w:t>
      </w:r>
    </w:p>
    <w:p w14:paraId="6F3003F9"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cstheme="minorBidi"/>
          <w:b/>
          <w:bCs/>
          <w:sz w:val="20"/>
          <w:szCs w:val="20"/>
        </w:rPr>
        <w:t>1010.2 Gates.</w:t>
      </w:r>
      <w:r w:rsidRPr="002B7CF4">
        <w:rPr>
          <w:rFonts w:ascii="Franklin Gothic Book" w:eastAsiaTheme="minorHAnsi" w:hAnsi="Franklin Gothic Book" w:cstheme="minorBidi"/>
          <w:sz w:val="20"/>
          <w:szCs w:val="20"/>
        </w:rPr>
        <w:t xml:space="preserve"> Gates serving the means of egress system shall comply with the requirements of this section. Gates used as a component in a means of egress shall conform to the applicable requirements for doors.</w:t>
      </w:r>
    </w:p>
    <w:p w14:paraId="201556F4" w14:textId="77777777" w:rsidR="002B7CF4" w:rsidRPr="002B7CF4" w:rsidRDefault="002B7CF4" w:rsidP="002B7CF4">
      <w:pPr>
        <w:spacing w:after="200"/>
        <w:rPr>
          <w:rFonts w:ascii="Franklin Gothic Book" w:eastAsiaTheme="minorHAnsi" w:hAnsi="Franklin Gothic Book"/>
          <w:i/>
          <w:iCs/>
          <w:sz w:val="20"/>
          <w:szCs w:val="20"/>
        </w:rPr>
      </w:pPr>
      <w:r w:rsidRPr="002B7CF4">
        <w:rPr>
          <w:rFonts w:ascii="Franklin Gothic Book" w:eastAsiaTheme="minorHAnsi" w:hAnsi="Franklin Gothic Book"/>
          <w:i/>
          <w:iCs/>
          <w:sz w:val="20"/>
          <w:szCs w:val="20"/>
        </w:rPr>
        <w:t>Note: Exterior gates in the path of exit egress discharge shall be 36” wide and gate hardware shall be ADA compliant. Per Technical Guideline 4-30-2019.</w:t>
      </w:r>
    </w:p>
    <w:p w14:paraId="6DB58CE7"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cstheme="minorBidi"/>
          <w:b/>
          <w:bCs/>
          <w:sz w:val="20"/>
          <w:szCs w:val="20"/>
        </w:rPr>
        <w:t>IBC 1010.1.9.6</w:t>
      </w:r>
      <w:r w:rsidRPr="002B7CF4">
        <w:rPr>
          <w:rFonts w:ascii="Franklin Gothic Book" w:eastAsiaTheme="minorHAnsi" w:hAnsi="Franklin Gothic Book" w:cstheme="minorBidi"/>
          <w:sz w:val="20"/>
          <w:szCs w:val="20"/>
        </w:rPr>
        <w:t xml:space="preserve"> Unlatching. The unlatching of any door or leaf shall not require more than one operation.</w:t>
      </w:r>
    </w:p>
    <w:p w14:paraId="68EB77F2"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IBC 1010.1.9.6.1 Closet doors. Closet doors that latch in the closed position shall be openable from inside the closet.</w:t>
      </w:r>
    </w:p>
    <w:p w14:paraId="2C656CD6"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1012 Ramps. 1012.1 Scope. </w:t>
      </w:r>
      <w:r w:rsidRPr="002B7CF4">
        <w:rPr>
          <w:rFonts w:ascii="Franklin Gothic Book" w:eastAsiaTheme="minorHAnsi" w:hAnsi="Franklin Gothic Book"/>
          <w:sz w:val="20"/>
          <w:szCs w:val="20"/>
        </w:rPr>
        <w:t>The provisions of this section shall apply to ramps used as a component of a means of egress. (Ramps shall be installed at all required exits.)</w:t>
      </w:r>
    </w:p>
    <w:p w14:paraId="4A0D1320"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1012.6.2 Ramp Width. </w:t>
      </w:r>
      <w:r w:rsidRPr="002B7CF4">
        <w:rPr>
          <w:rFonts w:ascii="Franklin Gothic Book" w:eastAsiaTheme="minorHAnsi" w:hAnsi="Franklin Gothic Book"/>
          <w:sz w:val="20"/>
          <w:szCs w:val="20"/>
        </w:rPr>
        <w:t>Landings at ramps shall be at least as wide as the widest ramp run adjoining to the landing.</w:t>
      </w:r>
    </w:p>
    <w:p w14:paraId="72A3941B"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1012.6.3 Ramp Length. </w:t>
      </w:r>
      <w:r w:rsidRPr="002B7CF4">
        <w:rPr>
          <w:rFonts w:ascii="Franklin Gothic Book" w:eastAsiaTheme="minorHAnsi" w:hAnsi="Franklin Gothic Book"/>
          <w:sz w:val="20"/>
          <w:szCs w:val="20"/>
        </w:rPr>
        <w:t>The landing length shall be 60 inches minimum.</w:t>
      </w:r>
    </w:p>
    <w:p w14:paraId="0875B5B7"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1012.6.4 Change in direction. </w:t>
      </w:r>
      <w:r w:rsidRPr="002B7CF4">
        <w:rPr>
          <w:rFonts w:ascii="Franklin Gothic Book" w:eastAsiaTheme="minorHAnsi" w:hAnsi="Franklin Gothic Book"/>
          <w:sz w:val="20"/>
          <w:szCs w:val="20"/>
        </w:rPr>
        <w:t>Where changes in direction of travel occur at landings provided between ramp runs, the landing shall be 60 inches by 60 inches minimum.</w:t>
      </w:r>
    </w:p>
    <w:p w14:paraId="26C8E228" w14:textId="77777777" w:rsidR="002B7CF4" w:rsidRPr="002B7CF4" w:rsidRDefault="002B7CF4" w:rsidP="002B7CF4">
      <w:pPr>
        <w:spacing w:after="200"/>
        <w:rPr>
          <w:rFonts w:ascii="Franklin Gothic Book" w:eastAsiaTheme="minorHAnsi" w:hAnsi="Franklin Gothic Book"/>
          <w:b/>
          <w:sz w:val="20"/>
          <w:szCs w:val="20"/>
        </w:rPr>
      </w:pPr>
      <w:r w:rsidRPr="002B7CF4">
        <w:rPr>
          <w:rFonts w:ascii="Franklin Gothic Book" w:eastAsiaTheme="minorHAnsi" w:hAnsi="Franklin Gothic Book"/>
          <w:b/>
          <w:sz w:val="20"/>
          <w:szCs w:val="20"/>
        </w:rPr>
        <w:t>IBC 1013.1 Exit signs.</w:t>
      </w:r>
      <w:r w:rsidRPr="002B7CF4">
        <w:rPr>
          <w:rFonts w:ascii="Franklin Gothic Book" w:eastAsiaTheme="minorHAnsi" w:hAnsi="Franklin Gothic Book"/>
          <w:sz w:val="20"/>
          <w:szCs w:val="20"/>
        </w:rPr>
        <w:t xml:space="preserve"> Exits and exit access doors shall be marked by an approved exit sign readily visible from any direction of egress level.</w:t>
      </w:r>
      <w:r w:rsidRPr="002B7CF4">
        <w:rPr>
          <w:rFonts w:ascii="Franklin Gothic Book" w:eastAsiaTheme="minorHAnsi" w:hAnsi="Franklin Gothic Book"/>
          <w:b/>
          <w:sz w:val="20"/>
          <w:szCs w:val="20"/>
        </w:rPr>
        <w:t xml:space="preserve"> </w:t>
      </w:r>
    </w:p>
    <w:p w14:paraId="0398E69C" w14:textId="77777777" w:rsidR="002B7CF4" w:rsidRPr="002B7CF4" w:rsidRDefault="002B7CF4" w:rsidP="002B7CF4">
      <w:pPr>
        <w:spacing w:after="200"/>
        <w:rPr>
          <w:rFonts w:ascii="Franklin Gothic Book" w:eastAsiaTheme="minorHAnsi" w:hAnsi="Franklin Gothic Book"/>
          <w:b/>
          <w:sz w:val="20"/>
          <w:szCs w:val="20"/>
        </w:rPr>
      </w:pPr>
      <w:r w:rsidRPr="002B7CF4">
        <w:rPr>
          <w:rFonts w:ascii="Franklin Gothic Book" w:eastAsiaTheme="minorHAnsi" w:hAnsi="Franklin Gothic Book" w:cstheme="minorBidi"/>
          <w:b/>
          <w:bCs/>
          <w:sz w:val="20"/>
          <w:szCs w:val="20"/>
        </w:rPr>
        <w:t>IBC1013.3 Illumination</w:t>
      </w:r>
      <w:r w:rsidRPr="002B7CF4">
        <w:rPr>
          <w:rFonts w:ascii="Franklin Gothic Book" w:eastAsiaTheme="minorHAnsi" w:hAnsi="Franklin Gothic Book" w:cstheme="minorBidi"/>
          <w:sz w:val="20"/>
          <w:szCs w:val="20"/>
        </w:rPr>
        <w:t>. Exit signs shall be internally or externally illuminated. Exception: Tactile signs required by Section 1013.4 need not be provided with illumination.</w:t>
      </w:r>
    </w:p>
    <w:p w14:paraId="1BD3AC7E" w14:textId="77777777" w:rsidR="002B7CF4" w:rsidRPr="002B7CF4" w:rsidRDefault="002B7CF4" w:rsidP="002B7CF4">
      <w:pPr>
        <w:spacing w:after="200"/>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1013.4 ADA 216 &amp; 703.2 </w:t>
      </w:r>
      <w:r w:rsidRPr="002B7CF4">
        <w:rPr>
          <w:rFonts w:ascii="Franklin Gothic Book" w:eastAsiaTheme="minorHAnsi" w:hAnsi="Franklin Gothic Book"/>
          <w:sz w:val="20"/>
          <w:szCs w:val="20"/>
        </w:rPr>
        <w:t>Raised character &amp; Braille exit signs.</w:t>
      </w:r>
    </w:p>
    <w:p w14:paraId="228D0BA2"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IBC Table 1020.2 Minimum corridor width.</w:t>
      </w:r>
      <w:r w:rsidRPr="002B7CF4">
        <w:rPr>
          <w:rFonts w:ascii="Franklin Gothic Book" w:eastAsiaTheme="minorHAnsi" w:hAnsi="Franklin Gothic Book"/>
          <w:sz w:val="20"/>
          <w:szCs w:val="20"/>
        </w:rPr>
        <w:t xml:space="preserve"> 36 inches clear width at hallways.</w:t>
      </w:r>
    </w:p>
    <w:p w14:paraId="1803FFA0"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lastRenderedPageBreak/>
        <w:t>IBC 1028.5 Access to public way.</w:t>
      </w:r>
      <w:r w:rsidRPr="002B7CF4">
        <w:rPr>
          <w:rFonts w:ascii="Franklin Gothic Book" w:eastAsiaTheme="minorHAnsi" w:hAnsi="Franklin Gothic Book"/>
          <w:sz w:val="20"/>
          <w:szCs w:val="20"/>
        </w:rPr>
        <w:t xml:space="preserve"> The exit discharge shall provide a direct &amp; unobstructed access to a public way. Exception: Where access to a public way cannot be provided, a safe dispersal area shall be provided where all the following are met. (See IBC 1028.5 Exception: 1 through 4) (Not less than 50’ away from the building.)</w:t>
      </w:r>
    </w:p>
    <w:p w14:paraId="6C725252"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1030.2 Emergency escape and rescue. </w:t>
      </w:r>
      <w:r w:rsidRPr="002B7CF4">
        <w:rPr>
          <w:rFonts w:ascii="Franklin Gothic Book" w:eastAsiaTheme="minorHAnsi" w:hAnsi="Franklin Gothic Book"/>
          <w:sz w:val="20"/>
          <w:szCs w:val="20"/>
        </w:rPr>
        <w:t>Minimum size. Emergency escape and rescue openings shall have a minimum net clear opening of 5.7 square feet. Exception: The minimum net clear opening for grade-floor emergency escape and rescue openings shall be 5 square feet.</w:t>
      </w:r>
      <w:r w:rsidRPr="002B7CF4">
        <w:rPr>
          <w:rFonts w:ascii="Franklin Gothic Book" w:eastAsiaTheme="minorHAnsi" w:hAnsi="Franklin Gothic Book"/>
          <w:b/>
          <w:sz w:val="20"/>
          <w:szCs w:val="20"/>
        </w:rPr>
        <w:t xml:space="preserve"> </w:t>
      </w:r>
    </w:p>
    <w:p w14:paraId="78CD12A4"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1030.2.1 Minimum dimensions. </w:t>
      </w:r>
      <w:r w:rsidRPr="002B7CF4">
        <w:rPr>
          <w:rFonts w:ascii="Franklin Gothic Book" w:eastAsiaTheme="minorHAnsi" w:hAnsi="Franklin Gothic Book"/>
          <w:sz w:val="20"/>
          <w:szCs w:val="20"/>
        </w:rPr>
        <w:t>The minimum net clear opening height dimension shall be 24”. The minimum net clear opening width dimension shall be 20”. The net clear opening dimensions shall be the result of normal operation of the opening. (and a finished sill height of not more than 44 inches above the floor.)</w:t>
      </w:r>
    </w:p>
    <w:p w14:paraId="6E510B58" w14:textId="77777777"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 xml:space="preserve">IBC 1107.6.1.1 Accessible units. </w:t>
      </w:r>
      <w:r w:rsidRPr="002B7CF4">
        <w:rPr>
          <w:rFonts w:ascii="Franklin Gothic Book" w:eastAsiaTheme="minorHAnsi" w:hAnsi="Franklin Gothic Book"/>
          <w:sz w:val="20"/>
          <w:szCs w:val="20"/>
        </w:rPr>
        <w:t xml:space="preserve">Accessible dwelling units and sleeping units shall be provided in accordance with Table 1107.6.1. All dwelling units and sleeping units on a site shall be considered to determine the total number of Accessible units. Accessible units shall be dispersed among the various classes of units. </w:t>
      </w:r>
    </w:p>
    <w:p w14:paraId="362D3338"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1107.6.4 Group R-4. Accessible units and Type B units shall be provided in Group R-4 occupancies in accordance with Sections 1107.6.4.1 and 1107.6.4.2. Bedrooms in Group R-4 facilities shall be counted as sleeping units for the purpose of determining the number of units. </w:t>
      </w:r>
    </w:p>
    <w:p w14:paraId="7F12B5BE"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1107.6.4.1 Accessible units. In Group R-4, Condition 1, at least one of the sleeping units shall be an Accessible unit. In Group R-4, Condition 2, at least two of the sleeping units shall be an Accessible unit. </w:t>
      </w:r>
    </w:p>
    <w:p w14:paraId="0BD34864"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IBC 1107.6.4.2 Type B units. In structures with four or more sleeping units intended to be occupied as a residence, every sleeping unit intended to be occupied as a residence shall be a Type B unit. Exception: The number of Type B units is permitted to be reduced in accordance with Section 1107.7.</w:t>
      </w:r>
    </w:p>
    <w:p w14:paraId="438CDC4D"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 xml:space="preserve">IBC 1107.6.4 Group R-4. Accessible units and Type B units shall be provided in Group R-4 occupancies in accordance with Sections 1107.6.4.1 and 1107.6.4.2 </w:t>
      </w:r>
    </w:p>
    <w:p w14:paraId="0DEC43C0" w14:textId="77777777" w:rsidR="002B7CF4" w:rsidRPr="002B7CF4" w:rsidRDefault="002B7CF4" w:rsidP="002B7CF4">
      <w:pPr>
        <w:spacing w:after="200" w:line="276" w:lineRule="auto"/>
        <w:rPr>
          <w:rFonts w:ascii="Franklin Gothic Book" w:eastAsiaTheme="minorHAnsi" w:hAnsi="Franklin Gothic Book"/>
          <w:b/>
          <w:sz w:val="20"/>
          <w:szCs w:val="20"/>
        </w:rPr>
      </w:pPr>
      <w:r w:rsidRPr="002B7CF4">
        <w:rPr>
          <w:rFonts w:ascii="Franklin Gothic Book" w:eastAsiaTheme="minorHAnsi" w:hAnsi="Franklin Gothic Book"/>
          <w:b/>
          <w:sz w:val="20"/>
          <w:szCs w:val="20"/>
        </w:rPr>
        <w:t>IBC1107.6.4.1 Accessible units. At least one of the dwelling units or sleeping units shall be an Accessible unit. (Minimum 1-bedroom door is to have at least 36-inch clear width.)</w:t>
      </w:r>
    </w:p>
    <w:p w14:paraId="3BEFE50E" w14:textId="2AFD2355" w:rsidR="002B7CF4" w:rsidRPr="002B7CF4" w:rsidRDefault="002B7CF4" w:rsidP="002B7CF4">
      <w:pPr>
        <w:spacing w:after="200" w:line="276" w:lineRule="auto"/>
        <w:rPr>
          <w:rFonts w:ascii="Franklin Gothic Book" w:eastAsiaTheme="minorHAnsi" w:hAnsi="Franklin Gothic Book"/>
          <w:sz w:val="20"/>
          <w:szCs w:val="20"/>
        </w:rPr>
      </w:pPr>
      <w:r w:rsidRPr="002B7CF4">
        <w:rPr>
          <w:rFonts w:ascii="Franklin Gothic Book" w:eastAsiaTheme="minorHAnsi" w:hAnsi="Franklin Gothic Book"/>
          <w:b/>
          <w:sz w:val="20"/>
          <w:szCs w:val="20"/>
        </w:rPr>
        <w:t>IRC R703.9</w:t>
      </w:r>
      <w:r w:rsidRPr="002B7CF4">
        <w:rPr>
          <w:rFonts w:ascii="Franklin Gothic Book" w:eastAsiaTheme="minorHAnsi" w:hAnsi="Franklin Gothic Book"/>
          <w:sz w:val="20"/>
          <w:szCs w:val="20"/>
        </w:rPr>
        <w:t xml:space="preserve"> EIFS 6” above grade. </w:t>
      </w:r>
      <w:r w:rsidRPr="002B7CF4">
        <w:rPr>
          <w:rFonts w:ascii="Franklin Gothic Book" w:eastAsiaTheme="minorHAnsi" w:hAnsi="Franklin Gothic Book"/>
          <w:b/>
          <w:sz w:val="20"/>
          <w:szCs w:val="20"/>
        </w:rPr>
        <w:t>IRC 703.12.1</w:t>
      </w:r>
      <w:r w:rsidRPr="002B7CF4">
        <w:rPr>
          <w:rFonts w:ascii="Franklin Gothic Book" w:eastAsiaTheme="minorHAnsi" w:hAnsi="Franklin Gothic Book"/>
          <w:sz w:val="20"/>
          <w:szCs w:val="20"/>
        </w:rPr>
        <w:t xml:space="preserve"> Adhered masonry veneer &amp; </w:t>
      </w:r>
      <w:r w:rsidRPr="002B7CF4">
        <w:rPr>
          <w:rFonts w:ascii="Franklin Gothic Book" w:eastAsiaTheme="minorHAnsi" w:hAnsi="Franklin Gothic Book"/>
          <w:b/>
          <w:sz w:val="20"/>
          <w:szCs w:val="20"/>
        </w:rPr>
        <w:t>R703.7.2.1</w:t>
      </w:r>
      <w:r w:rsidRPr="002B7CF4">
        <w:rPr>
          <w:rFonts w:ascii="Franklin Gothic Book" w:eastAsiaTheme="minorHAnsi" w:hAnsi="Franklin Gothic Book"/>
          <w:sz w:val="20"/>
          <w:szCs w:val="20"/>
        </w:rPr>
        <w:t xml:space="preserve"> Exterior Plaster (Stucco) Stucco system with weep screed.  Minimum ½” above slab at required exits in R-4. - 2” above paved surface and 4” above earth. </w:t>
      </w:r>
    </w:p>
    <w:p w14:paraId="7D332EC9" w14:textId="77777777" w:rsidR="002B7CF4" w:rsidRPr="002B7CF4" w:rsidRDefault="002B7CF4" w:rsidP="002B7CF4">
      <w:pPr>
        <w:spacing w:after="200"/>
        <w:contextualSpacing/>
        <w:rPr>
          <w:rFonts w:ascii="Franklin Gothic Book" w:eastAsiaTheme="minorHAnsi" w:hAnsi="Franklin Gothic Book" w:cs="Arial"/>
          <w:sz w:val="20"/>
          <w:szCs w:val="20"/>
        </w:rPr>
      </w:pPr>
      <w:r w:rsidRPr="002B7CF4">
        <w:rPr>
          <w:rFonts w:ascii="Franklin Gothic Book" w:eastAsiaTheme="minorHAnsi" w:hAnsi="Franklin Gothic Book" w:cs="Arial"/>
          <w:b/>
          <w:sz w:val="20"/>
          <w:szCs w:val="20"/>
        </w:rPr>
        <w:t>R703.7.2.1</w:t>
      </w:r>
      <w:r w:rsidRPr="002B7CF4">
        <w:rPr>
          <w:rFonts w:ascii="Franklin Gothic Book" w:eastAsiaTheme="minorHAnsi" w:hAnsi="Franklin Gothic Book" w:cs="Arial"/>
          <w:sz w:val="20"/>
          <w:szCs w:val="20"/>
        </w:rPr>
        <w:t xml:space="preserve"> </w:t>
      </w:r>
      <w:r w:rsidRPr="002B7CF4">
        <w:rPr>
          <w:rFonts w:ascii="Franklin Gothic Book" w:eastAsiaTheme="minorHAnsi" w:hAnsi="Franklin Gothic Book" w:cs="Arial"/>
          <w:b/>
          <w:sz w:val="20"/>
          <w:szCs w:val="20"/>
        </w:rPr>
        <w:t>Weep screeds.</w:t>
      </w:r>
      <w:r w:rsidRPr="002B7CF4">
        <w:rPr>
          <w:rFonts w:ascii="Franklin Gothic Book" w:eastAsiaTheme="minorHAnsi" w:hAnsi="Franklin Gothic Book" w:cs="Arial"/>
          <w:sz w:val="20"/>
          <w:szCs w:val="20"/>
        </w:rPr>
        <w:t xml:space="preserve"> A minimum 0.019-inch (No. 26 galvanized sheet gage), corrosion-resistant weep screed or plastic weep screed, with a minimum vertical attachment flange of 3 1/2 inches, shall be provided at or below the foundation plate line on exterior stud walls in accordance with ASTM C926. The weep screed shall be placed not less than 4 inches above the earth or 2 inches above paved areas and shall be of a type that will allow trapped water to drain to the exterior of the building. The weather-resistant barrier shall lap the attachment flange. The exterior lath shall cover and terminate on the attachment flange of the weep screed.</w:t>
      </w:r>
    </w:p>
    <w:p w14:paraId="4D748D88" w14:textId="0B668BED" w:rsidR="004645EC" w:rsidRDefault="004645EC" w:rsidP="003214F8">
      <w:pPr>
        <w:pStyle w:val="BodyText"/>
        <w:outlineLvl w:val="0"/>
        <w:rPr>
          <w:rFonts w:ascii="Franklin Gothic Book" w:hAnsi="Franklin Gothic Book"/>
          <w:bCs/>
          <w:sz w:val="20"/>
          <w:szCs w:val="20"/>
        </w:rPr>
      </w:pPr>
    </w:p>
    <w:p w14:paraId="7812BDB0" w14:textId="02040ACB" w:rsidR="004645EC" w:rsidRDefault="004645EC" w:rsidP="003214F8">
      <w:pPr>
        <w:pStyle w:val="BodyText"/>
        <w:outlineLvl w:val="0"/>
        <w:rPr>
          <w:rFonts w:ascii="Franklin Gothic Book" w:hAnsi="Franklin Gothic Book"/>
          <w:bCs/>
          <w:sz w:val="20"/>
          <w:szCs w:val="20"/>
        </w:rPr>
      </w:pPr>
    </w:p>
    <w:p w14:paraId="410CAC3A" w14:textId="77777777" w:rsidR="00486F1B" w:rsidRDefault="00486F1B" w:rsidP="00D974CC">
      <w:pPr>
        <w:spacing w:after="200"/>
        <w:contextualSpacing/>
        <w:rPr>
          <w:rFonts w:ascii="Franklin Gothic Book" w:eastAsiaTheme="minorHAnsi" w:hAnsi="Franklin Gothic Book" w:cs="Arial"/>
          <w:b/>
          <w:bCs/>
          <w:sz w:val="28"/>
          <w:szCs w:val="28"/>
        </w:rPr>
      </w:pPr>
    </w:p>
    <w:p w14:paraId="63742C96" w14:textId="77777777" w:rsidR="00486F1B" w:rsidRDefault="00486F1B" w:rsidP="00D974CC">
      <w:pPr>
        <w:spacing w:after="200"/>
        <w:contextualSpacing/>
        <w:rPr>
          <w:rFonts w:ascii="Franklin Gothic Book" w:eastAsiaTheme="minorHAnsi" w:hAnsi="Franklin Gothic Book" w:cs="Arial"/>
          <w:b/>
          <w:bCs/>
          <w:sz w:val="28"/>
          <w:szCs w:val="28"/>
        </w:rPr>
      </w:pPr>
    </w:p>
    <w:p w14:paraId="66B7606A" w14:textId="77777777" w:rsidR="00486F1B" w:rsidRDefault="00486F1B" w:rsidP="00D974CC">
      <w:pPr>
        <w:spacing w:after="200"/>
        <w:contextualSpacing/>
        <w:rPr>
          <w:rFonts w:ascii="Franklin Gothic Book" w:eastAsiaTheme="minorHAnsi" w:hAnsi="Franklin Gothic Book" w:cs="Arial"/>
          <w:b/>
          <w:bCs/>
          <w:sz w:val="28"/>
          <w:szCs w:val="28"/>
        </w:rPr>
      </w:pPr>
    </w:p>
    <w:p w14:paraId="04B538F0" w14:textId="7ADF61C9" w:rsidR="00D974CC" w:rsidRPr="00D974CC" w:rsidRDefault="00D974CC" w:rsidP="00D974CC">
      <w:pPr>
        <w:spacing w:after="200"/>
        <w:contextualSpacing/>
        <w:rPr>
          <w:rFonts w:ascii="Franklin Gothic Book" w:eastAsiaTheme="minorHAnsi" w:hAnsi="Franklin Gothic Book" w:cs="Arial"/>
          <w:b/>
          <w:bCs/>
          <w:sz w:val="28"/>
          <w:szCs w:val="28"/>
        </w:rPr>
      </w:pPr>
      <w:r w:rsidRPr="00D974CC">
        <w:rPr>
          <w:rFonts w:ascii="Franklin Gothic Book" w:eastAsiaTheme="minorHAnsi" w:hAnsi="Franklin Gothic Book" w:cs="Arial"/>
          <w:b/>
          <w:bCs/>
          <w:sz w:val="28"/>
          <w:szCs w:val="28"/>
        </w:rPr>
        <w:t>ADASAD</w:t>
      </w:r>
    </w:p>
    <w:p w14:paraId="5930EF6B" w14:textId="23FAC137" w:rsidR="005915C0" w:rsidRPr="00EE0435" w:rsidRDefault="00D974CC" w:rsidP="003214F8">
      <w:pPr>
        <w:pStyle w:val="BodyText"/>
        <w:outlineLvl w:val="0"/>
        <w:rPr>
          <w:rFonts w:ascii="Franklin Gothic Book" w:hAnsi="Franklin Gothic Book"/>
          <w:bCs/>
          <w:sz w:val="20"/>
          <w:szCs w:val="20"/>
        </w:rPr>
      </w:pPr>
      <w:r>
        <w:rPr>
          <w:noProof/>
        </w:rPr>
        <w:drawing>
          <wp:inline distT="0" distB="0" distL="0" distR="0" wp14:anchorId="6B3A03D0" wp14:editId="2BB1302F">
            <wp:extent cx="5746453" cy="33451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6492" cy="3385952"/>
                    </a:xfrm>
                    <a:prstGeom prst="rect">
                      <a:avLst/>
                    </a:prstGeom>
                  </pic:spPr>
                </pic:pic>
              </a:graphicData>
            </a:graphic>
          </wp:inline>
        </w:drawing>
      </w:r>
    </w:p>
    <w:p w14:paraId="1DA38C1F" w14:textId="34F1247B" w:rsidR="00007CF1" w:rsidRDefault="00D974CC" w:rsidP="00C21E0A">
      <w:pPr>
        <w:pStyle w:val="BodyText"/>
        <w:outlineLvl w:val="0"/>
        <w:rPr>
          <w:rFonts w:ascii="Franklin Gothic Book" w:hAnsi="Franklin Gothic Book"/>
          <w:bCs/>
          <w:sz w:val="20"/>
          <w:szCs w:val="20"/>
        </w:rPr>
      </w:pPr>
      <w:r>
        <w:rPr>
          <w:noProof/>
        </w:rPr>
        <w:lastRenderedPageBreak/>
        <w:drawing>
          <wp:inline distT="0" distB="0" distL="0" distR="0" wp14:anchorId="22116584" wp14:editId="107042D6">
            <wp:extent cx="5593080" cy="494780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7656" cy="4987237"/>
                    </a:xfrm>
                    <a:prstGeom prst="rect">
                      <a:avLst/>
                    </a:prstGeom>
                  </pic:spPr>
                </pic:pic>
              </a:graphicData>
            </a:graphic>
          </wp:inline>
        </w:drawing>
      </w:r>
    </w:p>
    <w:p w14:paraId="1C1030C1" w14:textId="342B1E47" w:rsidR="00D974CC" w:rsidRDefault="00D974CC" w:rsidP="00C21E0A">
      <w:pPr>
        <w:pStyle w:val="BodyText"/>
        <w:outlineLvl w:val="0"/>
        <w:rPr>
          <w:rFonts w:ascii="Franklin Gothic Book" w:hAnsi="Franklin Gothic Book"/>
          <w:bCs/>
          <w:sz w:val="20"/>
          <w:szCs w:val="20"/>
        </w:rPr>
      </w:pPr>
    </w:p>
    <w:p w14:paraId="75354C2D" w14:textId="2DB59E9B" w:rsidR="00D974CC" w:rsidRDefault="00D974CC" w:rsidP="00C21E0A">
      <w:pPr>
        <w:pStyle w:val="BodyText"/>
        <w:outlineLvl w:val="0"/>
        <w:rPr>
          <w:rFonts w:ascii="Franklin Gothic Book" w:hAnsi="Franklin Gothic Book"/>
          <w:bCs/>
          <w:sz w:val="20"/>
          <w:szCs w:val="20"/>
        </w:rPr>
      </w:pPr>
      <w:r>
        <w:rPr>
          <w:noProof/>
        </w:rPr>
        <w:drawing>
          <wp:inline distT="0" distB="0" distL="0" distR="0" wp14:anchorId="2B9272BB" wp14:editId="2C484248">
            <wp:extent cx="5753100" cy="16833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4862" cy="1707238"/>
                    </a:xfrm>
                    <a:prstGeom prst="rect">
                      <a:avLst/>
                    </a:prstGeom>
                  </pic:spPr>
                </pic:pic>
              </a:graphicData>
            </a:graphic>
          </wp:inline>
        </w:drawing>
      </w:r>
    </w:p>
    <w:p w14:paraId="64694A17" w14:textId="65D31460" w:rsidR="00D974CC" w:rsidRDefault="00D974CC" w:rsidP="00C21E0A">
      <w:pPr>
        <w:pStyle w:val="BodyText"/>
        <w:outlineLvl w:val="0"/>
        <w:rPr>
          <w:rFonts w:ascii="Franklin Gothic Book" w:hAnsi="Franklin Gothic Book"/>
          <w:bCs/>
          <w:sz w:val="20"/>
          <w:szCs w:val="20"/>
        </w:rPr>
      </w:pPr>
      <w:r>
        <w:rPr>
          <w:noProof/>
        </w:rPr>
        <w:lastRenderedPageBreak/>
        <w:drawing>
          <wp:inline distT="0" distB="0" distL="0" distR="0" wp14:anchorId="17F922F7" wp14:editId="7465FB1C">
            <wp:extent cx="6309360" cy="75110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9360" cy="7511059"/>
                    </a:xfrm>
                    <a:prstGeom prst="rect">
                      <a:avLst/>
                    </a:prstGeom>
                  </pic:spPr>
                </pic:pic>
              </a:graphicData>
            </a:graphic>
          </wp:inline>
        </w:drawing>
      </w:r>
    </w:p>
    <w:p w14:paraId="2383C69D" w14:textId="26F527F8" w:rsidR="00D974CC" w:rsidRDefault="00D974CC" w:rsidP="00C21E0A">
      <w:pPr>
        <w:pStyle w:val="BodyText"/>
        <w:outlineLvl w:val="0"/>
        <w:rPr>
          <w:rFonts w:ascii="Franklin Gothic Book" w:hAnsi="Franklin Gothic Book"/>
          <w:bCs/>
          <w:sz w:val="20"/>
          <w:szCs w:val="20"/>
        </w:rPr>
      </w:pPr>
      <w:r>
        <w:rPr>
          <w:noProof/>
        </w:rPr>
        <w:lastRenderedPageBreak/>
        <w:drawing>
          <wp:inline distT="0" distB="0" distL="0" distR="0" wp14:anchorId="260B0F51" wp14:editId="6EFFBA76">
            <wp:extent cx="6309360" cy="82126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9360" cy="8212684"/>
                    </a:xfrm>
                    <a:prstGeom prst="rect">
                      <a:avLst/>
                    </a:prstGeom>
                  </pic:spPr>
                </pic:pic>
              </a:graphicData>
            </a:graphic>
          </wp:inline>
        </w:drawing>
      </w:r>
    </w:p>
    <w:p w14:paraId="412D515C" w14:textId="0297174F" w:rsidR="00D974CC" w:rsidRDefault="00D974CC" w:rsidP="00C21E0A">
      <w:pPr>
        <w:pStyle w:val="BodyText"/>
        <w:outlineLvl w:val="0"/>
        <w:rPr>
          <w:rFonts w:ascii="Franklin Gothic Book" w:hAnsi="Franklin Gothic Book"/>
          <w:bCs/>
          <w:sz w:val="20"/>
          <w:szCs w:val="20"/>
        </w:rPr>
      </w:pPr>
    </w:p>
    <w:p w14:paraId="7965DFDA" w14:textId="388B7ADC" w:rsidR="00D974CC" w:rsidRDefault="00D974CC" w:rsidP="00C21E0A">
      <w:pPr>
        <w:pStyle w:val="BodyText"/>
        <w:outlineLvl w:val="0"/>
        <w:rPr>
          <w:rFonts w:ascii="Franklin Gothic Book" w:hAnsi="Franklin Gothic Book"/>
          <w:bCs/>
          <w:sz w:val="20"/>
          <w:szCs w:val="20"/>
        </w:rPr>
      </w:pPr>
      <w:r>
        <w:rPr>
          <w:rFonts w:ascii="Franklin Gothic Book" w:hAnsi="Franklin Gothic Book"/>
          <w:bCs/>
          <w:noProof/>
          <w:sz w:val="20"/>
          <w:szCs w:val="20"/>
        </w:rPr>
        <w:drawing>
          <wp:inline distT="0" distB="0" distL="0" distR="0" wp14:anchorId="10639C66" wp14:editId="0F227913">
            <wp:extent cx="5426075" cy="59258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6075" cy="5925820"/>
                    </a:xfrm>
                    <a:prstGeom prst="rect">
                      <a:avLst/>
                    </a:prstGeom>
                    <a:noFill/>
                  </pic:spPr>
                </pic:pic>
              </a:graphicData>
            </a:graphic>
          </wp:inline>
        </w:drawing>
      </w:r>
    </w:p>
    <w:p w14:paraId="29136EF9" w14:textId="69951761" w:rsidR="00D974CC" w:rsidRDefault="00D974CC" w:rsidP="00C21E0A">
      <w:pPr>
        <w:pStyle w:val="BodyText"/>
        <w:outlineLvl w:val="0"/>
        <w:rPr>
          <w:rFonts w:ascii="Franklin Gothic Book" w:hAnsi="Franklin Gothic Book"/>
          <w:bCs/>
          <w:sz w:val="20"/>
          <w:szCs w:val="20"/>
        </w:rPr>
      </w:pPr>
    </w:p>
    <w:p w14:paraId="17AEC4AC" w14:textId="26BBCB8F" w:rsidR="00D974CC" w:rsidRDefault="00D974CC" w:rsidP="00C21E0A">
      <w:pPr>
        <w:pStyle w:val="BodyText"/>
        <w:outlineLvl w:val="0"/>
        <w:rPr>
          <w:rFonts w:ascii="Franklin Gothic Book" w:hAnsi="Franklin Gothic Book"/>
          <w:bCs/>
          <w:sz w:val="20"/>
          <w:szCs w:val="20"/>
        </w:rPr>
      </w:pPr>
    </w:p>
    <w:p w14:paraId="0D7CF4F5" w14:textId="0DCE23D6" w:rsidR="00D974CC" w:rsidRDefault="00D974CC" w:rsidP="00C21E0A">
      <w:pPr>
        <w:pStyle w:val="BodyText"/>
        <w:outlineLvl w:val="0"/>
        <w:rPr>
          <w:rFonts w:ascii="Franklin Gothic Book" w:hAnsi="Franklin Gothic Book"/>
          <w:bCs/>
          <w:sz w:val="20"/>
          <w:szCs w:val="20"/>
        </w:rPr>
      </w:pPr>
    </w:p>
    <w:p w14:paraId="38419180" w14:textId="1FB33AF3" w:rsidR="00D974CC" w:rsidRDefault="00D974CC" w:rsidP="00C21E0A">
      <w:pPr>
        <w:pStyle w:val="BodyText"/>
        <w:outlineLvl w:val="0"/>
        <w:rPr>
          <w:rFonts w:ascii="Franklin Gothic Book" w:hAnsi="Franklin Gothic Book"/>
          <w:bCs/>
          <w:sz w:val="20"/>
          <w:szCs w:val="20"/>
        </w:rPr>
      </w:pPr>
      <w:r>
        <w:rPr>
          <w:noProof/>
        </w:rPr>
        <w:lastRenderedPageBreak/>
        <w:drawing>
          <wp:inline distT="0" distB="0" distL="0" distR="0" wp14:anchorId="39E92D48" wp14:editId="417AF50E">
            <wp:extent cx="4539878" cy="4846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1128" cy="4890355"/>
                    </a:xfrm>
                    <a:prstGeom prst="rect">
                      <a:avLst/>
                    </a:prstGeom>
                  </pic:spPr>
                </pic:pic>
              </a:graphicData>
            </a:graphic>
          </wp:inline>
        </w:drawing>
      </w:r>
    </w:p>
    <w:p w14:paraId="75D9E5CA" w14:textId="43516248" w:rsidR="00D974CC" w:rsidRDefault="00D974CC" w:rsidP="00C21E0A">
      <w:pPr>
        <w:pStyle w:val="BodyText"/>
        <w:outlineLvl w:val="0"/>
        <w:rPr>
          <w:rFonts w:ascii="Franklin Gothic Book" w:hAnsi="Franklin Gothic Book"/>
          <w:bCs/>
          <w:sz w:val="20"/>
          <w:szCs w:val="20"/>
        </w:rPr>
      </w:pPr>
    </w:p>
    <w:p w14:paraId="24342D37" w14:textId="00B74E48" w:rsidR="00D974CC" w:rsidRDefault="00D974CC" w:rsidP="00C21E0A">
      <w:pPr>
        <w:pStyle w:val="BodyText"/>
        <w:outlineLvl w:val="0"/>
        <w:rPr>
          <w:rFonts w:ascii="Franklin Gothic Book" w:hAnsi="Franklin Gothic Book"/>
          <w:bCs/>
          <w:sz w:val="20"/>
          <w:szCs w:val="20"/>
        </w:rPr>
      </w:pPr>
    </w:p>
    <w:p w14:paraId="7DD7A1C3" w14:textId="6DC185F5" w:rsidR="00D974CC"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4A48F47A" wp14:editId="6BD7B752">
            <wp:extent cx="4419600" cy="378489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8713" cy="3809828"/>
                    </a:xfrm>
                    <a:prstGeom prst="rect">
                      <a:avLst/>
                    </a:prstGeom>
                  </pic:spPr>
                </pic:pic>
              </a:graphicData>
            </a:graphic>
          </wp:inline>
        </w:drawing>
      </w:r>
    </w:p>
    <w:p w14:paraId="5E056A28" w14:textId="602A56FE" w:rsidR="00D974CC"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53584063" wp14:editId="7BAB084D">
            <wp:extent cx="4433867" cy="5516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5651" cy="5519100"/>
                    </a:xfrm>
                    <a:prstGeom prst="rect">
                      <a:avLst/>
                    </a:prstGeom>
                  </pic:spPr>
                </pic:pic>
              </a:graphicData>
            </a:graphic>
          </wp:inline>
        </w:drawing>
      </w:r>
    </w:p>
    <w:p w14:paraId="26FB43DD" w14:textId="10673A86" w:rsidR="00D974CC" w:rsidRDefault="00D974CC" w:rsidP="00C21E0A">
      <w:pPr>
        <w:pStyle w:val="BodyText"/>
        <w:outlineLvl w:val="0"/>
        <w:rPr>
          <w:rFonts w:ascii="Franklin Gothic Book" w:hAnsi="Franklin Gothic Book"/>
          <w:bCs/>
          <w:sz w:val="20"/>
          <w:szCs w:val="20"/>
        </w:rPr>
      </w:pPr>
    </w:p>
    <w:p w14:paraId="633CD3DC" w14:textId="2F988D11" w:rsidR="00D974CC" w:rsidRDefault="00D974CC" w:rsidP="00C21E0A">
      <w:pPr>
        <w:pStyle w:val="BodyText"/>
        <w:outlineLvl w:val="0"/>
        <w:rPr>
          <w:rFonts w:ascii="Franklin Gothic Book" w:hAnsi="Franklin Gothic Book"/>
          <w:bCs/>
          <w:sz w:val="20"/>
          <w:szCs w:val="20"/>
        </w:rPr>
      </w:pPr>
    </w:p>
    <w:p w14:paraId="0A689F78" w14:textId="574FB7A3" w:rsidR="00D974CC"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2844C74D" wp14:editId="719E9BB4">
            <wp:extent cx="4556260" cy="3063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3322" cy="3067988"/>
                    </a:xfrm>
                    <a:prstGeom prst="rect">
                      <a:avLst/>
                    </a:prstGeom>
                  </pic:spPr>
                </pic:pic>
              </a:graphicData>
            </a:graphic>
          </wp:inline>
        </w:drawing>
      </w:r>
    </w:p>
    <w:p w14:paraId="0D01D65D" w14:textId="77777777" w:rsidR="00D974CC" w:rsidRDefault="00D974CC" w:rsidP="00C21E0A">
      <w:pPr>
        <w:pStyle w:val="BodyText"/>
        <w:outlineLvl w:val="0"/>
        <w:rPr>
          <w:rFonts w:ascii="Franklin Gothic Book" w:hAnsi="Franklin Gothic Book"/>
          <w:bCs/>
          <w:sz w:val="20"/>
          <w:szCs w:val="20"/>
        </w:rPr>
      </w:pPr>
    </w:p>
    <w:p w14:paraId="246825E6" w14:textId="134821E8" w:rsidR="00007CF1" w:rsidRDefault="00007CF1" w:rsidP="00C21E0A">
      <w:pPr>
        <w:pStyle w:val="BodyText"/>
        <w:outlineLvl w:val="0"/>
        <w:rPr>
          <w:rFonts w:ascii="Franklin Gothic Book" w:hAnsi="Franklin Gothic Book"/>
          <w:bCs/>
          <w:sz w:val="20"/>
          <w:szCs w:val="20"/>
        </w:rPr>
      </w:pPr>
    </w:p>
    <w:p w14:paraId="5149792D" w14:textId="0ABAA086" w:rsidR="00486F1B" w:rsidRDefault="00486F1B" w:rsidP="00C21E0A">
      <w:pPr>
        <w:pStyle w:val="BodyText"/>
        <w:outlineLvl w:val="0"/>
        <w:rPr>
          <w:rFonts w:ascii="Franklin Gothic Book" w:hAnsi="Franklin Gothic Book"/>
          <w:bCs/>
          <w:sz w:val="20"/>
          <w:szCs w:val="20"/>
        </w:rPr>
      </w:pPr>
    </w:p>
    <w:p w14:paraId="34ACDABF" w14:textId="66508F5A" w:rsidR="00486F1B" w:rsidRDefault="00486F1B" w:rsidP="00C21E0A">
      <w:pPr>
        <w:pStyle w:val="BodyText"/>
        <w:outlineLvl w:val="0"/>
        <w:rPr>
          <w:rFonts w:ascii="Franklin Gothic Book" w:hAnsi="Franklin Gothic Book"/>
          <w:bCs/>
          <w:sz w:val="20"/>
          <w:szCs w:val="20"/>
        </w:rPr>
      </w:pPr>
    </w:p>
    <w:p w14:paraId="3B9851DA" w14:textId="0CC6ADEA" w:rsidR="00486F1B"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3D0AADD2" wp14:editId="5DBB1386">
            <wp:extent cx="5317245"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4481" cy="4390153"/>
                    </a:xfrm>
                    <a:prstGeom prst="rect">
                      <a:avLst/>
                    </a:prstGeom>
                  </pic:spPr>
                </pic:pic>
              </a:graphicData>
            </a:graphic>
          </wp:inline>
        </w:drawing>
      </w:r>
    </w:p>
    <w:p w14:paraId="696F584D" w14:textId="6F9B79C8" w:rsidR="00486F1B" w:rsidRDefault="00486F1B" w:rsidP="00C21E0A">
      <w:pPr>
        <w:pStyle w:val="BodyText"/>
        <w:outlineLvl w:val="0"/>
        <w:rPr>
          <w:rFonts w:ascii="Franklin Gothic Book" w:hAnsi="Franklin Gothic Book"/>
          <w:bCs/>
          <w:sz w:val="20"/>
          <w:szCs w:val="20"/>
        </w:rPr>
      </w:pPr>
    </w:p>
    <w:p w14:paraId="3A9BD881" w14:textId="07CDA79B" w:rsidR="00486F1B" w:rsidRDefault="00486F1B" w:rsidP="00C21E0A">
      <w:pPr>
        <w:pStyle w:val="BodyText"/>
        <w:outlineLvl w:val="0"/>
        <w:rPr>
          <w:rFonts w:ascii="Franklin Gothic Book" w:hAnsi="Franklin Gothic Book"/>
          <w:bCs/>
          <w:sz w:val="20"/>
          <w:szCs w:val="20"/>
        </w:rPr>
      </w:pPr>
    </w:p>
    <w:p w14:paraId="77A39782" w14:textId="59F84AE3" w:rsidR="00486F1B" w:rsidRDefault="00486F1B" w:rsidP="00C21E0A">
      <w:pPr>
        <w:pStyle w:val="BodyText"/>
        <w:outlineLvl w:val="0"/>
        <w:rPr>
          <w:rFonts w:ascii="Franklin Gothic Book" w:hAnsi="Franklin Gothic Book"/>
          <w:bCs/>
          <w:sz w:val="20"/>
          <w:szCs w:val="20"/>
        </w:rPr>
      </w:pPr>
    </w:p>
    <w:p w14:paraId="255DDFA0" w14:textId="339EA1DB" w:rsidR="00486F1B" w:rsidRDefault="00486F1B" w:rsidP="00C21E0A">
      <w:pPr>
        <w:pStyle w:val="BodyText"/>
        <w:outlineLvl w:val="0"/>
        <w:rPr>
          <w:rFonts w:ascii="Franklin Gothic Book" w:hAnsi="Franklin Gothic Book"/>
          <w:bCs/>
          <w:sz w:val="20"/>
          <w:szCs w:val="20"/>
        </w:rPr>
      </w:pPr>
      <w:r>
        <w:rPr>
          <w:noProof/>
        </w:rPr>
        <w:drawing>
          <wp:inline distT="0" distB="0" distL="0" distR="0" wp14:anchorId="67B42014" wp14:editId="043F9116">
            <wp:extent cx="5669280" cy="134487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3032" cy="1374236"/>
                    </a:xfrm>
                    <a:prstGeom prst="rect">
                      <a:avLst/>
                    </a:prstGeom>
                  </pic:spPr>
                </pic:pic>
              </a:graphicData>
            </a:graphic>
          </wp:inline>
        </w:drawing>
      </w:r>
    </w:p>
    <w:p w14:paraId="72950669" w14:textId="7D9C9903" w:rsidR="00486F1B"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7BA6F5B5" wp14:editId="4F2D1711">
            <wp:extent cx="4808220" cy="41613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4411" cy="4209967"/>
                    </a:xfrm>
                    <a:prstGeom prst="rect">
                      <a:avLst/>
                    </a:prstGeom>
                  </pic:spPr>
                </pic:pic>
              </a:graphicData>
            </a:graphic>
          </wp:inline>
        </w:drawing>
      </w:r>
    </w:p>
    <w:p w14:paraId="2D9D58C5" w14:textId="086343DA" w:rsidR="00486F1B" w:rsidRDefault="00486F1B" w:rsidP="00C21E0A">
      <w:pPr>
        <w:pStyle w:val="BodyText"/>
        <w:outlineLvl w:val="0"/>
        <w:rPr>
          <w:rFonts w:ascii="Franklin Gothic Book" w:hAnsi="Franklin Gothic Book"/>
          <w:bCs/>
          <w:sz w:val="20"/>
          <w:szCs w:val="20"/>
        </w:rPr>
      </w:pPr>
    </w:p>
    <w:p w14:paraId="632EC435" w14:textId="142A0012" w:rsidR="00486F1B" w:rsidRDefault="00486F1B" w:rsidP="00C21E0A">
      <w:pPr>
        <w:pStyle w:val="BodyText"/>
        <w:outlineLvl w:val="0"/>
        <w:rPr>
          <w:rFonts w:ascii="Franklin Gothic Book" w:hAnsi="Franklin Gothic Book"/>
          <w:bCs/>
          <w:sz w:val="20"/>
          <w:szCs w:val="20"/>
        </w:rPr>
      </w:pPr>
    </w:p>
    <w:p w14:paraId="2A516BB6" w14:textId="444F12CF" w:rsidR="00486F1B"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2891661E" wp14:editId="6D075B59">
            <wp:extent cx="5676900" cy="431759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7401" cy="4333190"/>
                    </a:xfrm>
                    <a:prstGeom prst="rect">
                      <a:avLst/>
                    </a:prstGeom>
                  </pic:spPr>
                </pic:pic>
              </a:graphicData>
            </a:graphic>
          </wp:inline>
        </w:drawing>
      </w:r>
    </w:p>
    <w:p w14:paraId="15F209B5" w14:textId="016B2918" w:rsidR="00486F1B" w:rsidRDefault="00486F1B" w:rsidP="00C21E0A">
      <w:pPr>
        <w:pStyle w:val="BodyText"/>
        <w:outlineLvl w:val="0"/>
        <w:rPr>
          <w:rFonts w:ascii="Franklin Gothic Book" w:hAnsi="Franklin Gothic Book"/>
          <w:bCs/>
          <w:sz w:val="20"/>
          <w:szCs w:val="20"/>
        </w:rPr>
      </w:pPr>
    </w:p>
    <w:p w14:paraId="07142403" w14:textId="2AB6339A" w:rsidR="00486F1B" w:rsidRDefault="00486F1B" w:rsidP="00C21E0A">
      <w:pPr>
        <w:pStyle w:val="BodyText"/>
        <w:outlineLvl w:val="0"/>
        <w:rPr>
          <w:rFonts w:ascii="Franklin Gothic Book" w:hAnsi="Franklin Gothic Book"/>
          <w:bCs/>
          <w:sz w:val="20"/>
          <w:szCs w:val="20"/>
        </w:rPr>
      </w:pPr>
    </w:p>
    <w:p w14:paraId="2AE655E1" w14:textId="61795A09" w:rsidR="00486F1B" w:rsidRDefault="00486F1B" w:rsidP="00C21E0A">
      <w:pPr>
        <w:pStyle w:val="BodyText"/>
        <w:outlineLvl w:val="0"/>
        <w:rPr>
          <w:rFonts w:ascii="Franklin Gothic Book" w:hAnsi="Franklin Gothic Book"/>
          <w:bCs/>
          <w:sz w:val="20"/>
          <w:szCs w:val="20"/>
        </w:rPr>
      </w:pPr>
    </w:p>
    <w:p w14:paraId="078003CC" w14:textId="551E4FEC" w:rsidR="00486F1B" w:rsidRDefault="00486F1B" w:rsidP="00C21E0A">
      <w:pPr>
        <w:pStyle w:val="BodyText"/>
        <w:outlineLvl w:val="0"/>
        <w:rPr>
          <w:rFonts w:ascii="Franklin Gothic Book" w:hAnsi="Franklin Gothic Book"/>
          <w:bCs/>
          <w:sz w:val="20"/>
          <w:szCs w:val="20"/>
        </w:rPr>
      </w:pPr>
    </w:p>
    <w:p w14:paraId="5A87DC31" w14:textId="4D14C1A6" w:rsidR="00486F1B"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5817E853" wp14:editId="2838A88C">
            <wp:extent cx="4693920" cy="31823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0676" cy="3207223"/>
                    </a:xfrm>
                    <a:prstGeom prst="rect">
                      <a:avLst/>
                    </a:prstGeom>
                  </pic:spPr>
                </pic:pic>
              </a:graphicData>
            </a:graphic>
          </wp:inline>
        </w:drawing>
      </w:r>
    </w:p>
    <w:p w14:paraId="79B02D87" w14:textId="0A0FDB40" w:rsidR="00486F1B"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1D5AD60F" wp14:editId="40D2AC94">
            <wp:extent cx="4968240" cy="461954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1056" cy="4640758"/>
                    </a:xfrm>
                    <a:prstGeom prst="rect">
                      <a:avLst/>
                    </a:prstGeom>
                  </pic:spPr>
                </pic:pic>
              </a:graphicData>
            </a:graphic>
          </wp:inline>
        </w:drawing>
      </w:r>
    </w:p>
    <w:p w14:paraId="13603342" w14:textId="6C9B15C2" w:rsidR="00486F1B" w:rsidRDefault="00486F1B" w:rsidP="00C21E0A">
      <w:pPr>
        <w:pStyle w:val="BodyText"/>
        <w:outlineLvl w:val="0"/>
        <w:rPr>
          <w:rFonts w:ascii="Franklin Gothic Book" w:hAnsi="Franklin Gothic Book"/>
          <w:bCs/>
          <w:sz w:val="20"/>
          <w:szCs w:val="20"/>
        </w:rPr>
      </w:pPr>
    </w:p>
    <w:p w14:paraId="149EA8D1" w14:textId="25BF1EC9" w:rsidR="00486F1B" w:rsidRDefault="00486F1B" w:rsidP="00C21E0A">
      <w:pPr>
        <w:pStyle w:val="BodyText"/>
        <w:outlineLvl w:val="0"/>
        <w:rPr>
          <w:rFonts w:ascii="Franklin Gothic Book" w:hAnsi="Franklin Gothic Book"/>
          <w:bCs/>
          <w:sz w:val="20"/>
          <w:szCs w:val="20"/>
        </w:rPr>
      </w:pPr>
    </w:p>
    <w:p w14:paraId="300CDC16" w14:textId="78641460" w:rsidR="00486F1B" w:rsidRDefault="00486F1B" w:rsidP="00C21E0A">
      <w:pPr>
        <w:pStyle w:val="BodyText"/>
        <w:outlineLvl w:val="0"/>
        <w:rPr>
          <w:rFonts w:ascii="Franklin Gothic Book" w:hAnsi="Franklin Gothic Book"/>
          <w:bCs/>
          <w:sz w:val="20"/>
          <w:szCs w:val="20"/>
        </w:rPr>
      </w:pPr>
    </w:p>
    <w:p w14:paraId="326EA5A8" w14:textId="23B1CDE2" w:rsidR="00486F1B" w:rsidRDefault="00486F1B" w:rsidP="00C21E0A">
      <w:pPr>
        <w:pStyle w:val="BodyText"/>
        <w:outlineLvl w:val="0"/>
        <w:rPr>
          <w:rFonts w:ascii="Franklin Gothic Book" w:hAnsi="Franklin Gothic Book"/>
          <w:bCs/>
          <w:sz w:val="20"/>
          <w:szCs w:val="20"/>
        </w:rPr>
      </w:pPr>
      <w:r>
        <w:rPr>
          <w:noProof/>
        </w:rPr>
        <w:drawing>
          <wp:inline distT="0" distB="0" distL="0" distR="0" wp14:anchorId="77340B79" wp14:editId="22A91FE3">
            <wp:extent cx="6134796" cy="624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11564" cy="642844"/>
                    </a:xfrm>
                    <a:prstGeom prst="rect">
                      <a:avLst/>
                    </a:prstGeom>
                  </pic:spPr>
                </pic:pic>
              </a:graphicData>
            </a:graphic>
          </wp:inline>
        </w:drawing>
      </w:r>
    </w:p>
    <w:p w14:paraId="7CC1A3A7" w14:textId="2BB02B24" w:rsidR="00486F1B" w:rsidRDefault="00486F1B" w:rsidP="00C21E0A">
      <w:pPr>
        <w:pStyle w:val="BodyText"/>
        <w:outlineLvl w:val="0"/>
        <w:rPr>
          <w:rFonts w:ascii="Franklin Gothic Book" w:hAnsi="Franklin Gothic Book"/>
          <w:bCs/>
          <w:sz w:val="20"/>
          <w:szCs w:val="20"/>
        </w:rPr>
      </w:pPr>
    </w:p>
    <w:p w14:paraId="2073C618" w14:textId="42081536" w:rsidR="00486F1B" w:rsidRDefault="00486F1B" w:rsidP="00C21E0A">
      <w:pPr>
        <w:pStyle w:val="BodyText"/>
        <w:outlineLvl w:val="0"/>
        <w:rPr>
          <w:rFonts w:ascii="Franklin Gothic Book" w:hAnsi="Franklin Gothic Book"/>
          <w:bCs/>
          <w:sz w:val="20"/>
          <w:szCs w:val="20"/>
        </w:rPr>
      </w:pPr>
      <w:r>
        <w:rPr>
          <w:noProof/>
        </w:rPr>
        <w:lastRenderedPageBreak/>
        <w:drawing>
          <wp:inline distT="0" distB="0" distL="0" distR="0" wp14:anchorId="4B229681" wp14:editId="08F49D32">
            <wp:extent cx="5135880" cy="4380715"/>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5896" cy="4397788"/>
                    </a:xfrm>
                    <a:prstGeom prst="rect">
                      <a:avLst/>
                    </a:prstGeom>
                  </pic:spPr>
                </pic:pic>
              </a:graphicData>
            </a:graphic>
          </wp:inline>
        </w:drawing>
      </w:r>
    </w:p>
    <w:p w14:paraId="0981C029" w14:textId="51B588B6" w:rsidR="00486F1B" w:rsidRDefault="00486F1B" w:rsidP="00C21E0A">
      <w:pPr>
        <w:pStyle w:val="BodyText"/>
        <w:outlineLvl w:val="0"/>
        <w:rPr>
          <w:rFonts w:ascii="Franklin Gothic Book" w:hAnsi="Franklin Gothic Book"/>
          <w:bCs/>
          <w:sz w:val="20"/>
          <w:szCs w:val="20"/>
        </w:rPr>
      </w:pPr>
    </w:p>
    <w:p w14:paraId="3C4A8137" w14:textId="114BDF51" w:rsidR="00486F1B" w:rsidRDefault="00486F1B" w:rsidP="00C21E0A">
      <w:pPr>
        <w:pStyle w:val="BodyText"/>
        <w:outlineLvl w:val="0"/>
        <w:rPr>
          <w:rFonts w:ascii="Franklin Gothic Book" w:hAnsi="Franklin Gothic Book"/>
          <w:bCs/>
          <w:sz w:val="20"/>
          <w:szCs w:val="20"/>
        </w:rPr>
      </w:pPr>
    </w:p>
    <w:p w14:paraId="26C2F314" w14:textId="13A11118" w:rsidR="00486F1B" w:rsidRDefault="00486F1B" w:rsidP="00C21E0A">
      <w:pPr>
        <w:pStyle w:val="BodyText"/>
        <w:outlineLvl w:val="0"/>
        <w:rPr>
          <w:rFonts w:ascii="Franklin Gothic Book" w:hAnsi="Franklin Gothic Book"/>
          <w:bCs/>
          <w:sz w:val="20"/>
          <w:szCs w:val="20"/>
        </w:rPr>
      </w:pPr>
      <w:r>
        <w:rPr>
          <w:noProof/>
        </w:rPr>
        <w:drawing>
          <wp:inline distT="0" distB="0" distL="0" distR="0" wp14:anchorId="2519718E" wp14:editId="5C261207">
            <wp:extent cx="5722620" cy="18720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1381" cy="1878176"/>
                    </a:xfrm>
                    <a:prstGeom prst="rect">
                      <a:avLst/>
                    </a:prstGeom>
                  </pic:spPr>
                </pic:pic>
              </a:graphicData>
            </a:graphic>
          </wp:inline>
        </w:drawing>
      </w:r>
    </w:p>
    <w:p w14:paraId="72752981" w14:textId="3055E874" w:rsidR="00486F1B" w:rsidRDefault="00486F1B" w:rsidP="00C21E0A">
      <w:pPr>
        <w:pStyle w:val="BodyText"/>
        <w:outlineLvl w:val="0"/>
        <w:rPr>
          <w:rFonts w:ascii="Franklin Gothic Book" w:hAnsi="Franklin Gothic Book"/>
          <w:bCs/>
          <w:sz w:val="20"/>
          <w:szCs w:val="20"/>
        </w:rPr>
      </w:pPr>
    </w:p>
    <w:p w14:paraId="6AC37A3D" w14:textId="683556AA" w:rsidR="00486F1B" w:rsidRDefault="00486F1B" w:rsidP="00C21E0A">
      <w:pPr>
        <w:pStyle w:val="BodyText"/>
        <w:outlineLvl w:val="0"/>
        <w:rPr>
          <w:rFonts w:ascii="Franklin Gothic Book" w:hAnsi="Franklin Gothic Book"/>
          <w:bCs/>
          <w:sz w:val="20"/>
          <w:szCs w:val="20"/>
        </w:rPr>
      </w:pPr>
    </w:p>
    <w:p w14:paraId="614AB629" w14:textId="0A3B2D25" w:rsidR="00486F1B" w:rsidRDefault="00486F1B" w:rsidP="00C21E0A">
      <w:pPr>
        <w:pStyle w:val="BodyText"/>
        <w:outlineLvl w:val="0"/>
        <w:rPr>
          <w:rFonts w:ascii="Franklin Gothic Book" w:hAnsi="Franklin Gothic Book"/>
          <w:bCs/>
          <w:sz w:val="20"/>
          <w:szCs w:val="20"/>
        </w:rPr>
      </w:pPr>
    </w:p>
    <w:p w14:paraId="1B3FADA6" w14:textId="74F57E89" w:rsidR="00486F1B" w:rsidRDefault="00486F1B" w:rsidP="00C21E0A">
      <w:pPr>
        <w:pStyle w:val="BodyText"/>
        <w:outlineLvl w:val="0"/>
        <w:rPr>
          <w:rFonts w:ascii="Franklin Gothic Book" w:hAnsi="Franklin Gothic Book"/>
          <w:bCs/>
          <w:sz w:val="20"/>
          <w:szCs w:val="20"/>
        </w:rPr>
      </w:pPr>
    </w:p>
    <w:p w14:paraId="090447AE" w14:textId="043EA612" w:rsidR="00486F1B" w:rsidRDefault="00486F1B" w:rsidP="00C21E0A">
      <w:pPr>
        <w:pStyle w:val="BodyText"/>
        <w:outlineLvl w:val="0"/>
        <w:rPr>
          <w:rFonts w:ascii="Franklin Gothic Book" w:hAnsi="Franklin Gothic Book"/>
          <w:bCs/>
          <w:sz w:val="20"/>
          <w:szCs w:val="20"/>
        </w:rPr>
      </w:pPr>
    </w:p>
    <w:p w14:paraId="7275BB6E" w14:textId="29A46253" w:rsidR="00486F1B" w:rsidRDefault="00486F1B" w:rsidP="00C21E0A">
      <w:pPr>
        <w:pStyle w:val="BodyText"/>
        <w:outlineLvl w:val="0"/>
        <w:rPr>
          <w:rFonts w:ascii="Franklin Gothic Book" w:hAnsi="Franklin Gothic Book"/>
          <w:bCs/>
          <w:sz w:val="20"/>
          <w:szCs w:val="20"/>
        </w:rPr>
      </w:pPr>
    </w:p>
    <w:p w14:paraId="225CCB44" w14:textId="77777777" w:rsidR="00486F1B" w:rsidRDefault="00486F1B" w:rsidP="00C21E0A">
      <w:pPr>
        <w:pStyle w:val="BodyText"/>
        <w:outlineLvl w:val="0"/>
        <w:rPr>
          <w:rFonts w:ascii="Franklin Gothic Book" w:hAnsi="Franklin Gothic Book"/>
          <w:bCs/>
          <w:sz w:val="20"/>
          <w:szCs w:val="20"/>
        </w:rPr>
      </w:pPr>
    </w:p>
    <w:p w14:paraId="3D603F42" w14:textId="77777777" w:rsidR="00486F1B" w:rsidRPr="00486F1B" w:rsidRDefault="00486F1B" w:rsidP="00486F1B">
      <w:pPr>
        <w:spacing w:after="200" w:line="276" w:lineRule="auto"/>
        <w:jc w:val="center"/>
        <w:rPr>
          <w:rFonts w:ascii="Franklin Gothic Book" w:eastAsiaTheme="minorHAnsi" w:hAnsi="Franklin Gothic Book"/>
          <w:b/>
          <w:sz w:val="32"/>
          <w:szCs w:val="32"/>
        </w:rPr>
      </w:pPr>
      <w:r w:rsidRPr="00486F1B">
        <w:rPr>
          <w:rFonts w:ascii="Franklin Gothic Book" w:eastAsiaTheme="minorHAnsi" w:hAnsi="Franklin Gothic Book"/>
          <w:b/>
          <w:sz w:val="32"/>
          <w:szCs w:val="32"/>
        </w:rPr>
        <w:lastRenderedPageBreak/>
        <w:t>SUBMITTAL REQUIREMENTS</w:t>
      </w:r>
    </w:p>
    <w:p w14:paraId="30679487" w14:textId="77777777" w:rsidR="00486F1B" w:rsidRPr="00486F1B" w:rsidRDefault="00486F1B" w:rsidP="00486F1B">
      <w:pPr>
        <w:spacing w:after="200" w:line="276" w:lineRule="auto"/>
        <w:jc w:val="center"/>
        <w:rPr>
          <w:rFonts w:ascii="Franklin Gothic Book" w:eastAsiaTheme="minorHAnsi" w:hAnsi="Franklin Gothic Book"/>
          <w:b/>
          <w:sz w:val="32"/>
          <w:szCs w:val="32"/>
        </w:rPr>
      </w:pPr>
      <w:r w:rsidRPr="00486F1B">
        <w:rPr>
          <w:rFonts w:ascii="Franklin Gothic Book" w:eastAsiaTheme="minorHAnsi" w:hAnsi="Franklin Gothic Book"/>
          <w:b/>
          <w:sz w:val="32"/>
          <w:szCs w:val="32"/>
        </w:rPr>
        <w:t>RESIDENTIAL GROUP CARE FACILITY R-4, 6 to 10 OCCUPANTS</w:t>
      </w:r>
    </w:p>
    <w:p w14:paraId="10B9D8CF" w14:textId="77777777" w:rsidR="00486F1B" w:rsidRPr="00486F1B" w:rsidRDefault="00486F1B" w:rsidP="00486F1B">
      <w:pPr>
        <w:spacing w:after="200" w:line="276" w:lineRule="auto"/>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SITE PLAN  </w:t>
      </w:r>
      <w:r w:rsidRPr="00486F1B">
        <w:rPr>
          <w:rFonts w:ascii="Franklin Gothic Book" w:eastAsiaTheme="minorHAnsi" w:hAnsi="Franklin Gothic Book"/>
          <w:sz w:val="20"/>
          <w:szCs w:val="20"/>
        </w:rPr>
        <w:tab/>
      </w:r>
      <w:r w:rsidRPr="00486F1B">
        <w:rPr>
          <w:rFonts w:ascii="Franklin Gothic Book" w:eastAsiaTheme="minorHAnsi" w:hAnsi="Franklin Gothic Book"/>
          <w:sz w:val="20"/>
          <w:szCs w:val="20"/>
        </w:rPr>
        <w:tab/>
        <w:t xml:space="preserve">1.  Show the following:     </w:t>
      </w:r>
    </w:p>
    <w:p w14:paraId="44BF47E7"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The footprint of all buildings   </w:t>
      </w:r>
    </w:p>
    <w:p w14:paraId="7936466D"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Setback lines      </w:t>
      </w:r>
    </w:p>
    <w:p w14:paraId="3238B7D0"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Lot dimensions       </w:t>
      </w:r>
    </w:p>
    <w:p w14:paraId="44F075E9"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Lot coverage calculations     </w:t>
      </w:r>
    </w:p>
    <w:p w14:paraId="57E85332" w14:textId="77777777" w:rsidR="00486F1B" w:rsidRPr="00486F1B" w:rsidRDefault="00486F1B" w:rsidP="00486F1B">
      <w:pPr>
        <w:spacing w:after="200" w:line="276" w:lineRule="auto"/>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w:t>
      </w:r>
      <w:r w:rsidRPr="00486F1B">
        <w:rPr>
          <w:rFonts w:ascii="Franklin Gothic Book" w:eastAsiaTheme="minorHAnsi" w:hAnsi="Franklin Gothic Book"/>
          <w:sz w:val="20"/>
          <w:szCs w:val="20"/>
        </w:rPr>
        <w:tab/>
      </w:r>
      <w:r w:rsidRPr="00486F1B">
        <w:rPr>
          <w:rFonts w:ascii="Franklin Gothic Book" w:eastAsiaTheme="minorHAnsi" w:hAnsi="Franklin Gothic Book"/>
          <w:sz w:val="20"/>
          <w:szCs w:val="20"/>
        </w:rPr>
        <w:tab/>
      </w:r>
      <w:r w:rsidRPr="00486F1B">
        <w:rPr>
          <w:rFonts w:ascii="Franklin Gothic Book" w:eastAsiaTheme="minorHAnsi" w:hAnsi="Franklin Gothic Book"/>
          <w:sz w:val="20"/>
          <w:szCs w:val="20"/>
        </w:rPr>
        <w:tab/>
      </w:r>
      <w:r w:rsidRPr="00486F1B">
        <w:rPr>
          <w:rFonts w:ascii="Franklin Gothic Book" w:eastAsiaTheme="minorHAnsi" w:hAnsi="Franklin Gothic Book"/>
          <w:sz w:val="20"/>
          <w:szCs w:val="20"/>
        </w:rPr>
        <w:tab/>
        <w:t xml:space="preserve">●   Square footage of all buildings      </w:t>
      </w:r>
    </w:p>
    <w:p w14:paraId="06CC800E" w14:textId="77777777" w:rsidR="00486F1B" w:rsidRPr="00486F1B" w:rsidRDefault="00486F1B" w:rsidP="00486F1B">
      <w:pPr>
        <w:spacing w:after="200" w:line="276" w:lineRule="auto"/>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w:t>
      </w:r>
      <w:r w:rsidRPr="00486F1B">
        <w:rPr>
          <w:rFonts w:ascii="Franklin Gothic Book" w:eastAsiaTheme="minorHAnsi" w:hAnsi="Franklin Gothic Book"/>
          <w:sz w:val="20"/>
          <w:szCs w:val="20"/>
        </w:rPr>
        <w:tab/>
      </w:r>
      <w:r w:rsidRPr="00486F1B">
        <w:rPr>
          <w:rFonts w:ascii="Franklin Gothic Book" w:eastAsiaTheme="minorHAnsi" w:hAnsi="Franklin Gothic Book"/>
          <w:sz w:val="20"/>
          <w:szCs w:val="20"/>
        </w:rPr>
        <w:tab/>
      </w:r>
      <w:r w:rsidRPr="00486F1B">
        <w:rPr>
          <w:rFonts w:ascii="Franklin Gothic Book" w:eastAsiaTheme="minorHAnsi" w:hAnsi="Franklin Gothic Book"/>
          <w:sz w:val="20"/>
          <w:szCs w:val="20"/>
        </w:rPr>
        <w:tab/>
      </w:r>
      <w:r w:rsidRPr="00486F1B">
        <w:rPr>
          <w:rFonts w:ascii="Franklin Gothic Book" w:eastAsiaTheme="minorHAnsi" w:hAnsi="Franklin Gothic Book"/>
          <w:sz w:val="20"/>
          <w:szCs w:val="20"/>
        </w:rPr>
        <w:tab/>
        <w:t>●   Lot easements.</w:t>
      </w:r>
    </w:p>
    <w:p w14:paraId="6E595939" w14:textId="77777777" w:rsidR="00486F1B" w:rsidRPr="00486F1B" w:rsidRDefault="00486F1B" w:rsidP="00486F1B">
      <w:pPr>
        <w:spacing w:after="200" w:line="276" w:lineRule="auto"/>
        <w:ind w:left="144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2.  Size and location of </w:t>
      </w:r>
      <w:r w:rsidRPr="00486F1B">
        <w:rPr>
          <w:rFonts w:ascii="Franklin Gothic Book" w:eastAsiaTheme="minorHAnsi" w:hAnsi="Franklin Gothic Book"/>
          <w:b/>
          <w:sz w:val="20"/>
          <w:szCs w:val="20"/>
        </w:rPr>
        <w:t>new and existing</w:t>
      </w:r>
      <w:r w:rsidRPr="00486F1B">
        <w:rPr>
          <w:rFonts w:ascii="Franklin Gothic Book" w:eastAsiaTheme="minorHAnsi" w:hAnsi="Franklin Gothic Book"/>
          <w:sz w:val="20"/>
          <w:szCs w:val="20"/>
        </w:rPr>
        <w:t xml:space="preserve"> (if applicable): </w:t>
      </w:r>
    </w:p>
    <w:p w14:paraId="74C0CC20"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Water meter and supply lines,</w:t>
      </w:r>
    </w:p>
    <w:p w14:paraId="2363E189" w14:textId="77777777" w:rsidR="00486F1B" w:rsidRPr="00486F1B" w:rsidRDefault="00486F1B" w:rsidP="00486F1B">
      <w:pPr>
        <w:spacing w:after="200" w:line="276" w:lineRule="auto"/>
        <w:ind w:left="2880"/>
        <w:rPr>
          <w:rFonts w:ascii="Franklin Gothic Book" w:eastAsiaTheme="minorHAnsi" w:hAnsi="Franklin Gothic Book"/>
          <w:sz w:val="20"/>
          <w:szCs w:val="20"/>
        </w:rPr>
      </w:pPr>
      <w:r w:rsidRPr="00486F1B">
        <w:rPr>
          <w:rFonts w:ascii="Franklin Gothic Book" w:eastAsiaTheme="minorHAnsi" w:hAnsi="Franklin Gothic Book"/>
          <w:sz w:val="20"/>
          <w:szCs w:val="20"/>
        </w:rPr>
        <w:t>●   Septic tanks and leach fields or sewer line, tap and clean-outs.</w:t>
      </w:r>
    </w:p>
    <w:p w14:paraId="49D00CA0" w14:textId="77777777" w:rsidR="00486F1B" w:rsidRPr="00486F1B" w:rsidRDefault="00486F1B" w:rsidP="00486F1B">
      <w:pPr>
        <w:spacing w:after="200" w:line="276" w:lineRule="auto"/>
        <w:ind w:left="2880"/>
        <w:rPr>
          <w:rFonts w:ascii="Franklin Gothic Book" w:eastAsiaTheme="minorHAnsi" w:hAnsi="Franklin Gothic Book"/>
          <w:b/>
          <w:bCs/>
          <w:sz w:val="20"/>
          <w:szCs w:val="20"/>
        </w:rPr>
      </w:pPr>
      <w:r w:rsidRPr="00486F1B">
        <w:rPr>
          <w:rFonts w:ascii="Franklin Gothic Book" w:eastAsiaTheme="minorHAnsi" w:hAnsi="Franklin Gothic Book"/>
          <w:sz w:val="20"/>
          <w:szCs w:val="20"/>
        </w:rPr>
        <w:tab/>
      </w:r>
      <w:r w:rsidRPr="00486F1B">
        <w:rPr>
          <w:rFonts w:ascii="Franklin Gothic Book" w:eastAsiaTheme="minorHAnsi" w:hAnsi="Franklin Gothic Book"/>
          <w:b/>
          <w:bCs/>
          <w:sz w:val="20"/>
          <w:szCs w:val="20"/>
        </w:rPr>
        <w:t>Maricopa County approval documentation.</w:t>
      </w:r>
    </w:p>
    <w:p w14:paraId="4D813762" w14:textId="77777777" w:rsidR="00486F1B" w:rsidRPr="00486F1B" w:rsidRDefault="00486F1B" w:rsidP="00486F1B">
      <w:pPr>
        <w:spacing w:after="200" w:line="276" w:lineRule="auto"/>
        <w:ind w:left="288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Electric service entrance section and panel, overhead or underground, </w:t>
      </w:r>
    </w:p>
    <w:p w14:paraId="71367B99"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Gas lines and gas meter </w:t>
      </w:r>
    </w:p>
    <w:p w14:paraId="523083FB"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Swimming pool and or spa </w:t>
      </w:r>
    </w:p>
    <w:p w14:paraId="2A442780"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Parking - covered and uncovered</w:t>
      </w:r>
    </w:p>
    <w:p w14:paraId="13AC21E2"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Driveway(s) and surface material  </w:t>
      </w:r>
    </w:p>
    <w:p w14:paraId="4D9CA069"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Fences and gates</w:t>
      </w:r>
    </w:p>
    <w:p w14:paraId="2E8E34C0" w14:textId="6E4297BF" w:rsidR="00486F1B" w:rsidRPr="00486F1B" w:rsidRDefault="00486F1B" w:rsidP="00A26AF3">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CODES  </w:t>
      </w:r>
      <w:r w:rsidRPr="00486F1B">
        <w:rPr>
          <w:rFonts w:ascii="Franklin Gothic Book" w:eastAsiaTheme="minorHAnsi" w:hAnsi="Franklin Gothic Book"/>
          <w:sz w:val="20"/>
          <w:szCs w:val="20"/>
        </w:rPr>
        <w:tab/>
        <w:t xml:space="preserve">Conforms to applicable 2018 IBC, IRC, IMC, IEEC, IFGC, IFC, IPC, 2017 NEC, ADA Standards for Accessible Design and COG amendments. </w:t>
      </w:r>
    </w:p>
    <w:p w14:paraId="208A7B59"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PLANS  </w:t>
      </w:r>
      <w:r w:rsidRPr="00486F1B">
        <w:rPr>
          <w:rFonts w:ascii="Franklin Gothic Book" w:eastAsiaTheme="minorHAnsi" w:hAnsi="Franklin Gothic Book"/>
          <w:sz w:val="20"/>
          <w:szCs w:val="20"/>
        </w:rPr>
        <w:tab/>
      </w:r>
      <w:r w:rsidRPr="00486F1B">
        <w:rPr>
          <w:rFonts w:ascii="Franklin Gothic Book" w:eastAsiaTheme="minorHAnsi" w:hAnsi="Franklin Gothic Book"/>
          <w:b/>
          <w:sz w:val="20"/>
          <w:szCs w:val="20"/>
        </w:rPr>
        <w:t>Provide one (1) submittal set of documents in .pdf format. Submit through the City website Electronic Plan Review Submittal process. Email to: permits@glendaleaz.com</w:t>
      </w:r>
      <w:r w:rsidRPr="00486F1B">
        <w:rPr>
          <w:rFonts w:ascii="Franklin Gothic Book" w:eastAsiaTheme="minorHAnsi" w:hAnsi="Franklin Gothic Book"/>
          <w:color w:val="FF0000"/>
          <w:sz w:val="20"/>
          <w:szCs w:val="20"/>
        </w:rPr>
        <w:tab/>
      </w:r>
    </w:p>
    <w:p w14:paraId="7BAAD7C0"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ab/>
        <w:t xml:space="preserve">Drawings and specifications shall be: </w:t>
      </w:r>
    </w:p>
    <w:p w14:paraId="6423D975"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Minimum 24” x 36” size   </w:t>
      </w:r>
    </w:p>
    <w:p w14:paraId="4E5A4F52" w14:textId="77777777" w:rsidR="00486F1B" w:rsidRPr="00486F1B" w:rsidRDefault="00486F1B" w:rsidP="00486F1B">
      <w:pPr>
        <w:spacing w:after="200" w:line="276" w:lineRule="auto"/>
        <w:ind w:left="2160" w:firstLine="720"/>
        <w:rPr>
          <w:rFonts w:ascii="Franklin Gothic Book" w:eastAsiaTheme="minorHAnsi" w:hAnsi="Franklin Gothic Book"/>
          <w:sz w:val="20"/>
          <w:szCs w:val="20"/>
        </w:rPr>
      </w:pPr>
      <w:r w:rsidRPr="00486F1B">
        <w:rPr>
          <w:rFonts w:ascii="Franklin Gothic Book" w:eastAsiaTheme="minorHAnsi" w:hAnsi="Franklin Gothic Book"/>
          <w:sz w:val="20"/>
          <w:szCs w:val="20"/>
        </w:rPr>
        <w:t>●   Drawn to scale.</w:t>
      </w:r>
    </w:p>
    <w:p w14:paraId="79A1D341" w14:textId="3F8193EF" w:rsidR="00486F1B" w:rsidRPr="00486F1B" w:rsidRDefault="00486F1B" w:rsidP="00486F1B">
      <w:pPr>
        <w:spacing w:after="200" w:line="276" w:lineRule="auto"/>
        <w:ind w:left="2880"/>
        <w:rPr>
          <w:rFonts w:ascii="Franklin Gothic Book" w:eastAsiaTheme="minorHAnsi" w:hAnsi="Franklin Gothic Book"/>
          <w:sz w:val="20"/>
          <w:szCs w:val="20"/>
        </w:rPr>
      </w:pPr>
      <w:r w:rsidRPr="00486F1B">
        <w:rPr>
          <w:rFonts w:ascii="Franklin Gothic Book" w:eastAsiaTheme="minorHAnsi" w:hAnsi="Franklin Gothic Book"/>
          <w:sz w:val="20"/>
          <w:szCs w:val="20"/>
        </w:rPr>
        <w:lastRenderedPageBreak/>
        <w:t xml:space="preserve">●   Show in detail that it will conform to the provisions of our current codes and all relevant laws, ordinances, </w:t>
      </w:r>
      <w:r w:rsidR="00933327" w:rsidRPr="00486F1B">
        <w:rPr>
          <w:rFonts w:ascii="Franklin Gothic Book" w:eastAsiaTheme="minorHAnsi" w:hAnsi="Franklin Gothic Book"/>
          <w:sz w:val="20"/>
          <w:szCs w:val="20"/>
        </w:rPr>
        <w:t>rules,</w:t>
      </w:r>
      <w:r w:rsidRPr="00486F1B">
        <w:rPr>
          <w:rFonts w:ascii="Franklin Gothic Book" w:eastAsiaTheme="minorHAnsi" w:hAnsi="Franklin Gothic Book"/>
          <w:sz w:val="20"/>
          <w:szCs w:val="20"/>
        </w:rPr>
        <w:t xml:space="preserve"> and regulations</w:t>
      </w:r>
    </w:p>
    <w:p w14:paraId="503255FB" w14:textId="77777777" w:rsidR="00486F1B" w:rsidRPr="00486F1B" w:rsidRDefault="00486F1B" w:rsidP="00486F1B">
      <w:pPr>
        <w:spacing w:after="200" w:line="276" w:lineRule="auto"/>
        <w:ind w:left="288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  Shall be of sufficient clarity to indicate the location, nature and extent of the work proposed.  Structural engineering may be required to verify stability for gravity and lateral loads. </w:t>
      </w:r>
    </w:p>
    <w:p w14:paraId="36195148"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TRUSS DIAGRAMS </w:t>
      </w:r>
      <w:r w:rsidRPr="00486F1B">
        <w:rPr>
          <w:rFonts w:ascii="Franklin Gothic Book" w:eastAsiaTheme="minorHAnsi" w:hAnsi="Franklin Gothic Book"/>
          <w:sz w:val="20"/>
          <w:szCs w:val="20"/>
        </w:rPr>
        <w:tab/>
        <w:t xml:space="preserve">All trusses need to be manufactured by an approved truss manufacturer.  All truss diagrams need to be sealed by a structural engineer registered by the State of Arizona. </w:t>
      </w:r>
    </w:p>
    <w:p w14:paraId="044FFB7F" w14:textId="77777777" w:rsidR="00486F1B" w:rsidRPr="00486F1B" w:rsidRDefault="00486F1B" w:rsidP="00486F1B">
      <w:pPr>
        <w:spacing w:after="200" w:line="276" w:lineRule="auto"/>
        <w:ind w:left="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Exception: truss diagrams for common roof trusses that span thirty feet or less need not be submitted for review but will be required on the job site. </w:t>
      </w:r>
    </w:p>
    <w:p w14:paraId="0B6FDD6E" w14:textId="77777777" w:rsidR="00486F1B" w:rsidRPr="00486F1B" w:rsidRDefault="00486F1B" w:rsidP="00486F1B">
      <w:pPr>
        <w:spacing w:after="200" w:line="276" w:lineRule="auto"/>
        <w:ind w:left="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Composite floor joists (such as TJI’s) require a framing plan that shows all sizes of joists (engineering is not required).  The framing plan needs to show all hangers and appropriate manufacturer's details. </w:t>
      </w:r>
    </w:p>
    <w:p w14:paraId="5D8E7178"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FLOOR PLAN </w:t>
      </w:r>
      <w:r w:rsidRPr="00486F1B">
        <w:rPr>
          <w:rFonts w:ascii="Franklin Gothic Book" w:eastAsiaTheme="minorHAnsi" w:hAnsi="Franklin Gothic Book"/>
          <w:sz w:val="20"/>
          <w:szCs w:val="20"/>
        </w:rPr>
        <w:tab/>
        <w:t xml:space="preserve">Label the use of all rooms of the proposed addition and adjacent rooms impacted by the addition; show floor area and ceiling height.  Show location of all doors, door sizes and swing, and door landings.  Provide all window sizes and types; designate the operable portion of windows and the location of tempered glass.  Show compliance with light and ventilation requirements for new construction and for existing rooms affected by any addition or alteration. Cross-reference all building sections and details. </w:t>
      </w:r>
    </w:p>
    <w:p w14:paraId="3CA3DE63" w14:textId="77777777" w:rsidR="00486F1B" w:rsidRPr="00486F1B" w:rsidRDefault="00486F1B" w:rsidP="00486F1B">
      <w:pPr>
        <w:numPr>
          <w:ilvl w:val="0"/>
          <w:numId w:val="1"/>
        </w:numPr>
        <w:tabs>
          <w:tab w:val="clear" w:pos="360"/>
        </w:tabs>
        <w:spacing w:after="200" w:line="276" w:lineRule="auto"/>
        <w:ind w:left="1890" w:firstLine="270"/>
        <w:contextualSpacing/>
        <w:rPr>
          <w:rFonts w:ascii="Franklin Gothic Book" w:eastAsiaTheme="minorHAnsi" w:hAnsi="Franklin Gothic Book"/>
          <w:sz w:val="20"/>
          <w:szCs w:val="20"/>
        </w:rPr>
      </w:pPr>
      <w:r w:rsidRPr="00486F1B">
        <w:rPr>
          <w:rFonts w:ascii="Franklin Gothic Book" w:eastAsiaTheme="minorHAnsi" w:hAnsi="Franklin Gothic Book"/>
          <w:sz w:val="20"/>
          <w:szCs w:val="20"/>
        </w:rPr>
        <w:t>Provide finished floor elevations, landing elevations, and ramp slopes.</w:t>
      </w:r>
    </w:p>
    <w:p w14:paraId="759754FA" w14:textId="77777777" w:rsidR="00486F1B" w:rsidRPr="00486F1B" w:rsidRDefault="00486F1B" w:rsidP="00486F1B">
      <w:pPr>
        <w:numPr>
          <w:ilvl w:val="0"/>
          <w:numId w:val="1"/>
        </w:numPr>
        <w:tabs>
          <w:tab w:val="clear" w:pos="360"/>
        </w:tabs>
        <w:spacing w:after="200" w:line="276" w:lineRule="auto"/>
        <w:ind w:left="1890" w:firstLine="270"/>
        <w:contextualSpacing/>
        <w:rPr>
          <w:rFonts w:ascii="Franklin Gothic Book" w:eastAsiaTheme="minorHAnsi" w:hAnsi="Franklin Gothic Book"/>
          <w:sz w:val="20"/>
          <w:szCs w:val="20"/>
        </w:rPr>
      </w:pPr>
      <w:r w:rsidRPr="00486F1B">
        <w:rPr>
          <w:rFonts w:ascii="Franklin Gothic Book" w:eastAsiaTheme="minorHAnsi" w:hAnsi="Franklin Gothic Book"/>
          <w:sz w:val="20"/>
          <w:szCs w:val="20"/>
        </w:rPr>
        <w:t>Provide clearly identifiable existing conditions and new/revised areas.</w:t>
      </w:r>
    </w:p>
    <w:p w14:paraId="49A3F2EE" w14:textId="77777777" w:rsidR="00486F1B" w:rsidRPr="00486F1B" w:rsidRDefault="00486F1B" w:rsidP="00486F1B">
      <w:pPr>
        <w:spacing w:after="200" w:line="276" w:lineRule="auto"/>
        <w:ind w:left="2160"/>
        <w:rPr>
          <w:rFonts w:ascii="Franklin Gothic Book" w:eastAsiaTheme="minorHAnsi" w:hAnsi="Franklin Gothic Book"/>
          <w:sz w:val="20"/>
          <w:szCs w:val="20"/>
        </w:rPr>
      </w:pPr>
      <w:r w:rsidRPr="00486F1B">
        <w:rPr>
          <w:rFonts w:ascii="Franklin Gothic Book" w:eastAsiaTheme="minorHAnsi" w:hAnsi="Franklin Gothic Book"/>
          <w:sz w:val="20"/>
          <w:szCs w:val="20"/>
        </w:rPr>
        <w:t>Provide all ADASAD requirements with graphic details. Including but not limited to threshold detail, shower threshold detail and solid blocking requirements for Grab Bars.</w:t>
      </w:r>
    </w:p>
    <w:p w14:paraId="31AB74E5"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FOUNDATION PLAN </w:t>
      </w:r>
      <w:r w:rsidRPr="00486F1B">
        <w:rPr>
          <w:rFonts w:ascii="Franklin Gothic Book" w:eastAsiaTheme="minorHAnsi" w:hAnsi="Franklin Gothic Book"/>
          <w:sz w:val="20"/>
          <w:szCs w:val="20"/>
        </w:rPr>
        <w:tab/>
        <w:t xml:space="preserve">Specify size, depth, reinforcing and minimum concrete strength. Cross-reference all details to appropriate section and pages. </w:t>
      </w:r>
    </w:p>
    <w:p w14:paraId="19B04644" w14:textId="5FE12C03"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FLOOR/ROOF FRAMING PLAN </w:t>
      </w:r>
      <w:r w:rsidRPr="00486F1B">
        <w:rPr>
          <w:rFonts w:ascii="Franklin Gothic Book" w:eastAsiaTheme="minorHAnsi" w:hAnsi="Franklin Gothic Book"/>
          <w:sz w:val="20"/>
          <w:szCs w:val="20"/>
        </w:rPr>
        <w:tab/>
        <w:t xml:space="preserve">Truss identification numbers need to be referenced on the corresponding framing plan to indicate the relative location of each truss.  Note the location and size of all headers, beams and/or lintel with cross-references to the corresponding connection details. Show the existing floor/roof plan with slopes. Show header or lintel sizes where weight is added.  With conventional framing indicate the size, </w:t>
      </w:r>
      <w:r w:rsidR="00933327" w:rsidRPr="00486F1B">
        <w:rPr>
          <w:rFonts w:ascii="Franklin Gothic Book" w:eastAsiaTheme="minorHAnsi" w:hAnsi="Franklin Gothic Book"/>
          <w:sz w:val="20"/>
          <w:szCs w:val="20"/>
        </w:rPr>
        <w:t>species,</w:t>
      </w:r>
      <w:r w:rsidRPr="00486F1B">
        <w:rPr>
          <w:rFonts w:ascii="Franklin Gothic Book" w:eastAsiaTheme="minorHAnsi" w:hAnsi="Franklin Gothic Book"/>
          <w:sz w:val="20"/>
          <w:szCs w:val="20"/>
        </w:rPr>
        <w:t xml:space="preserve"> and grade of all framing members. Show details of over framing, gable end bracing and wall bracing.  </w:t>
      </w:r>
    </w:p>
    <w:p w14:paraId="1A8466B6" w14:textId="72649BD2"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ELEVATIONS </w:t>
      </w:r>
      <w:r w:rsidRPr="00486F1B">
        <w:rPr>
          <w:rFonts w:ascii="Franklin Gothic Book" w:eastAsiaTheme="minorHAnsi" w:hAnsi="Franklin Gothic Book"/>
          <w:sz w:val="20"/>
          <w:szCs w:val="20"/>
        </w:rPr>
        <w:tab/>
        <w:t xml:space="preserve">Show elevation that applies to new addition with colors, </w:t>
      </w:r>
      <w:r w:rsidR="00933327" w:rsidRPr="00486F1B">
        <w:rPr>
          <w:rFonts w:ascii="Franklin Gothic Book" w:eastAsiaTheme="minorHAnsi" w:hAnsi="Franklin Gothic Book"/>
          <w:sz w:val="20"/>
          <w:szCs w:val="20"/>
        </w:rPr>
        <w:t>textures,</w:t>
      </w:r>
      <w:r w:rsidRPr="00486F1B">
        <w:rPr>
          <w:rFonts w:ascii="Franklin Gothic Book" w:eastAsiaTheme="minorHAnsi" w:hAnsi="Franklin Gothic Book"/>
          <w:sz w:val="20"/>
          <w:szCs w:val="20"/>
        </w:rPr>
        <w:t xml:space="preserve"> and materials.  Indicate that they match the existing house. Provide attic ventilation calculations.  </w:t>
      </w:r>
    </w:p>
    <w:p w14:paraId="64651CF2"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BUILDING CROSS SECTION</w:t>
      </w:r>
      <w:r w:rsidRPr="00486F1B">
        <w:rPr>
          <w:rFonts w:ascii="Franklin Gothic Book" w:eastAsiaTheme="minorHAnsi" w:hAnsi="Franklin Gothic Book"/>
          <w:sz w:val="20"/>
          <w:szCs w:val="20"/>
        </w:rPr>
        <w:tab/>
        <w:t xml:space="preserve">A building and/or wall cross section should be used to clarify wall, foundation and roof-structure design and connections. </w:t>
      </w:r>
    </w:p>
    <w:p w14:paraId="16145F09"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ELECTRIC PLAN </w:t>
      </w:r>
      <w:r w:rsidRPr="00486F1B">
        <w:rPr>
          <w:rFonts w:ascii="Franklin Gothic Book" w:eastAsiaTheme="minorHAnsi" w:hAnsi="Franklin Gothic Book"/>
          <w:sz w:val="20"/>
          <w:szCs w:val="20"/>
        </w:rPr>
        <w:tab/>
        <w:t xml:space="preserve">Show an electrical floor plan. If the electrical load is to be significantly increased, provide an electrical panel schedule, and a load calculation worksheet.  </w:t>
      </w:r>
    </w:p>
    <w:p w14:paraId="268E9E0F"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lastRenderedPageBreak/>
        <w:t>MECHANICAL PLAN</w:t>
      </w:r>
      <w:r w:rsidRPr="00486F1B">
        <w:rPr>
          <w:rFonts w:ascii="Franklin Gothic Book" w:eastAsiaTheme="minorHAnsi" w:hAnsi="Franklin Gothic Book"/>
          <w:sz w:val="20"/>
          <w:szCs w:val="20"/>
        </w:rPr>
        <w:tab/>
        <w:t xml:space="preserve">Habitable rooms are required to be heated by the building code.  Show location of air diffusers, exhaust fans, and mechanical equipment.  </w:t>
      </w:r>
    </w:p>
    <w:p w14:paraId="48526B5B"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PLUMBING PLAN </w:t>
      </w:r>
      <w:r w:rsidRPr="00486F1B">
        <w:rPr>
          <w:rFonts w:ascii="Franklin Gothic Book" w:eastAsiaTheme="minorHAnsi" w:hAnsi="Franklin Gothic Book"/>
          <w:sz w:val="20"/>
          <w:szCs w:val="20"/>
        </w:rPr>
        <w:tab/>
        <w:t xml:space="preserve">Provide a waste isometric diagram or a plumbing floor plan. A gas isometric is also needed if gas piping is to be installed. Complete a water meter worksheet if the fixture unit load is to be significantly increased.  </w:t>
      </w:r>
    </w:p>
    <w:p w14:paraId="1CED6DF5" w14:textId="77777777" w:rsidR="00486F1B" w:rsidRPr="00486F1B" w:rsidRDefault="00486F1B" w:rsidP="00486F1B">
      <w:pPr>
        <w:spacing w:after="200" w:line="276" w:lineRule="auto"/>
        <w:ind w:left="2160"/>
        <w:rPr>
          <w:rFonts w:ascii="Franklin Gothic Book" w:eastAsiaTheme="minorHAnsi" w:hAnsi="Franklin Gothic Book"/>
          <w:sz w:val="20"/>
          <w:szCs w:val="20"/>
        </w:rPr>
      </w:pPr>
      <w:r w:rsidRPr="00486F1B">
        <w:rPr>
          <w:rFonts w:ascii="Franklin Gothic Book" w:eastAsiaTheme="minorHAnsi" w:hAnsi="Franklin Gothic Book"/>
          <w:sz w:val="20"/>
          <w:szCs w:val="20"/>
        </w:rPr>
        <w:t>Provide City of Glendale Water Meter Worksheet. Indicate existing fixtures and new. Include existing water meter size.</w:t>
      </w:r>
    </w:p>
    <w:p w14:paraId="5BA0190F"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PLAN REVIEW FEE</w:t>
      </w:r>
      <w:r w:rsidRPr="00486F1B">
        <w:rPr>
          <w:rFonts w:ascii="Franklin Gothic Book" w:eastAsiaTheme="minorHAnsi" w:hAnsi="Franklin Gothic Book"/>
          <w:sz w:val="20"/>
          <w:szCs w:val="20"/>
        </w:rPr>
        <w:tab/>
        <w:t xml:space="preserve">Paid with the acceptance of the building permit application and construction drawings.  An estimate of these fees should be requested on the initial contact. </w:t>
      </w:r>
    </w:p>
    <w:p w14:paraId="27EE321D"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 xml:space="preserve">PERMIT FEE  </w:t>
      </w:r>
      <w:r w:rsidRPr="00486F1B">
        <w:rPr>
          <w:rFonts w:ascii="Franklin Gothic Book" w:eastAsiaTheme="minorHAnsi" w:hAnsi="Franklin Gothic Book"/>
          <w:sz w:val="20"/>
          <w:szCs w:val="20"/>
        </w:rPr>
        <w:tab/>
        <w:t xml:space="preserve">Paid at time of permit issuance.  An estimate of the building permit fee may be requested when the permit application is submitted.   </w:t>
      </w:r>
    </w:p>
    <w:p w14:paraId="780537F5" w14:textId="77777777" w:rsidR="00486F1B" w:rsidRPr="00486F1B" w:rsidRDefault="00486F1B" w:rsidP="00486F1B">
      <w:pPr>
        <w:spacing w:after="200" w:line="276" w:lineRule="auto"/>
        <w:ind w:left="2160" w:hanging="2160"/>
        <w:rPr>
          <w:rFonts w:ascii="Franklin Gothic Book" w:eastAsiaTheme="minorHAnsi" w:hAnsi="Franklin Gothic Book"/>
          <w:sz w:val="20"/>
          <w:szCs w:val="20"/>
        </w:rPr>
      </w:pPr>
      <w:r w:rsidRPr="00486F1B">
        <w:rPr>
          <w:rFonts w:ascii="Franklin Gothic Book" w:eastAsiaTheme="minorHAnsi" w:hAnsi="Franklin Gothic Book"/>
          <w:sz w:val="20"/>
          <w:szCs w:val="20"/>
        </w:rPr>
        <w:t>CONTRACTOR</w:t>
      </w:r>
      <w:r w:rsidRPr="00486F1B">
        <w:rPr>
          <w:rFonts w:ascii="Franklin Gothic Book" w:eastAsiaTheme="minorHAnsi" w:hAnsi="Franklin Gothic Book"/>
          <w:sz w:val="20"/>
          <w:szCs w:val="20"/>
        </w:rPr>
        <w:tab/>
        <w:t>Licensed Contractor Required. (See Memorandum)</w:t>
      </w:r>
    </w:p>
    <w:p w14:paraId="368ED145" w14:textId="1FFF246D" w:rsidR="00486F1B" w:rsidRDefault="00486F1B" w:rsidP="00C21E0A">
      <w:pPr>
        <w:pStyle w:val="BodyText"/>
        <w:outlineLvl w:val="0"/>
        <w:rPr>
          <w:rFonts w:ascii="Franklin Gothic Book" w:hAnsi="Franklin Gothic Book"/>
          <w:bCs/>
          <w:sz w:val="20"/>
          <w:szCs w:val="20"/>
        </w:rPr>
      </w:pPr>
    </w:p>
    <w:p w14:paraId="1A2533B4" w14:textId="203D4C85" w:rsidR="00486F1B" w:rsidRDefault="00486F1B" w:rsidP="00C21E0A">
      <w:pPr>
        <w:pStyle w:val="BodyText"/>
        <w:outlineLvl w:val="0"/>
        <w:rPr>
          <w:rFonts w:ascii="Franklin Gothic Book" w:hAnsi="Franklin Gothic Book"/>
          <w:bCs/>
          <w:sz w:val="20"/>
          <w:szCs w:val="20"/>
        </w:rPr>
      </w:pPr>
    </w:p>
    <w:p w14:paraId="6AAD52C5" w14:textId="164D4236" w:rsidR="00486F1B" w:rsidRDefault="00486F1B" w:rsidP="00C21E0A">
      <w:pPr>
        <w:pStyle w:val="BodyText"/>
        <w:outlineLvl w:val="0"/>
        <w:rPr>
          <w:rFonts w:ascii="Franklin Gothic Book" w:hAnsi="Franklin Gothic Book"/>
          <w:bCs/>
          <w:sz w:val="20"/>
          <w:szCs w:val="20"/>
        </w:rPr>
      </w:pPr>
    </w:p>
    <w:p w14:paraId="2CF1C1A6" w14:textId="0BC45EDE" w:rsidR="00486F1B" w:rsidRDefault="00486F1B" w:rsidP="00C21E0A">
      <w:pPr>
        <w:pStyle w:val="BodyText"/>
        <w:outlineLvl w:val="0"/>
        <w:rPr>
          <w:rFonts w:ascii="Franklin Gothic Book" w:hAnsi="Franklin Gothic Book"/>
          <w:bCs/>
          <w:sz w:val="20"/>
          <w:szCs w:val="20"/>
        </w:rPr>
      </w:pPr>
    </w:p>
    <w:p w14:paraId="07783475" w14:textId="29811CC2" w:rsidR="00A26AF3" w:rsidRDefault="00A26AF3" w:rsidP="00C21E0A">
      <w:pPr>
        <w:pStyle w:val="BodyText"/>
        <w:outlineLvl w:val="0"/>
        <w:rPr>
          <w:rFonts w:ascii="Franklin Gothic Book" w:hAnsi="Franklin Gothic Book"/>
          <w:bCs/>
          <w:sz w:val="20"/>
          <w:szCs w:val="20"/>
        </w:rPr>
      </w:pPr>
    </w:p>
    <w:p w14:paraId="5939176A" w14:textId="7E442EA5" w:rsidR="00A26AF3" w:rsidRDefault="00A26AF3" w:rsidP="00C21E0A">
      <w:pPr>
        <w:pStyle w:val="BodyText"/>
        <w:outlineLvl w:val="0"/>
        <w:rPr>
          <w:rFonts w:ascii="Franklin Gothic Book" w:hAnsi="Franklin Gothic Book"/>
          <w:bCs/>
          <w:sz w:val="20"/>
          <w:szCs w:val="20"/>
        </w:rPr>
      </w:pPr>
    </w:p>
    <w:p w14:paraId="18BE7AC9" w14:textId="5E793AD3" w:rsidR="00A26AF3" w:rsidRDefault="00A26AF3" w:rsidP="00C21E0A">
      <w:pPr>
        <w:pStyle w:val="BodyText"/>
        <w:outlineLvl w:val="0"/>
        <w:rPr>
          <w:rFonts w:ascii="Franklin Gothic Book" w:hAnsi="Franklin Gothic Book"/>
          <w:bCs/>
          <w:sz w:val="20"/>
          <w:szCs w:val="20"/>
        </w:rPr>
      </w:pPr>
    </w:p>
    <w:p w14:paraId="6BD28744" w14:textId="069C3B03" w:rsidR="00A26AF3" w:rsidRDefault="00A26AF3" w:rsidP="00C21E0A">
      <w:pPr>
        <w:pStyle w:val="BodyText"/>
        <w:outlineLvl w:val="0"/>
        <w:rPr>
          <w:rFonts w:ascii="Franklin Gothic Book" w:hAnsi="Franklin Gothic Book"/>
          <w:bCs/>
          <w:sz w:val="20"/>
          <w:szCs w:val="20"/>
        </w:rPr>
      </w:pPr>
    </w:p>
    <w:p w14:paraId="32908695" w14:textId="6D87C736" w:rsidR="00A26AF3" w:rsidRDefault="00A26AF3" w:rsidP="00C21E0A">
      <w:pPr>
        <w:pStyle w:val="BodyText"/>
        <w:outlineLvl w:val="0"/>
        <w:rPr>
          <w:rFonts w:ascii="Franklin Gothic Book" w:hAnsi="Franklin Gothic Book"/>
          <w:bCs/>
          <w:sz w:val="20"/>
          <w:szCs w:val="20"/>
        </w:rPr>
      </w:pPr>
    </w:p>
    <w:p w14:paraId="0CF24E98" w14:textId="46BDC6F4" w:rsidR="00A26AF3" w:rsidRDefault="00A26AF3" w:rsidP="00C21E0A">
      <w:pPr>
        <w:pStyle w:val="BodyText"/>
        <w:outlineLvl w:val="0"/>
        <w:rPr>
          <w:rFonts w:ascii="Franklin Gothic Book" w:hAnsi="Franklin Gothic Book"/>
          <w:bCs/>
          <w:sz w:val="20"/>
          <w:szCs w:val="20"/>
        </w:rPr>
      </w:pPr>
    </w:p>
    <w:p w14:paraId="79865F25" w14:textId="32FD0CD9" w:rsidR="00A26AF3" w:rsidRDefault="00A26AF3" w:rsidP="00C21E0A">
      <w:pPr>
        <w:pStyle w:val="BodyText"/>
        <w:outlineLvl w:val="0"/>
        <w:rPr>
          <w:rFonts w:ascii="Franklin Gothic Book" w:hAnsi="Franklin Gothic Book"/>
          <w:bCs/>
          <w:sz w:val="20"/>
          <w:szCs w:val="20"/>
        </w:rPr>
      </w:pPr>
    </w:p>
    <w:p w14:paraId="30E2A4CB" w14:textId="01D8CFEC" w:rsidR="00A26AF3" w:rsidRDefault="00A26AF3" w:rsidP="00C21E0A">
      <w:pPr>
        <w:pStyle w:val="BodyText"/>
        <w:outlineLvl w:val="0"/>
        <w:rPr>
          <w:rFonts w:ascii="Franklin Gothic Book" w:hAnsi="Franklin Gothic Book"/>
          <w:bCs/>
          <w:sz w:val="20"/>
          <w:szCs w:val="20"/>
        </w:rPr>
      </w:pPr>
    </w:p>
    <w:p w14:paraId="75AD51D8" w14:textId="1529C5C2" w:rsidR="00A26AF3" w:rsidRDefault="00A26AF3" w:rsidP="00C21E0A">
      <w:pPr>
        <w:pStyle w:val="BodyText"/>
        <w:outlineLvl w:val="0"/>
        <w:rPr>
          <w:rFonts w:ascii="Franklin Gothic Book" w:hAnsi="Franklin Gothic Book"/>
          <w:bCs/>
          <w:sz w:val="20"/>
          <w:szCs w:val="20"/>
        </w:rPr>
      </w:pPr>
    </w:p>
    <w:p w14:paraId="7E945873" w14:textId="1C121DBA" w:rsidR="00A26AF3" w:rsidRDefault="00A26AF3" w:rsidP="00C21E0A">
      <w:pPr>
        <w:pStyle w:val="BodyText"/>
        <w:outlineLvl w:val="0"/>
        <w:rPr>
          <w:rFonts w:ascii="Franklin Gothic Book" w:hAnsi="Franklin Gothic Book"/>
          <w:bCs/>
          <w:sz w:val="20"/>
          <w:szCs w:val="20"/>
        </w:rPr>
      </w:pPr>
    </w:p>
    <w:p w14:paraId="7E0B3C69" w14:textId="1019922A" w:rsidR="00A26AF3" w:rsidRDefault="00A26AF3" w:rsidP="00C21E0A">
      <w:pPr>
        <w:pStyle w:val="BodyText"/>
        <w:outlineLvl w:val="0"/>
        <w:rPr>
          <w:rFonts w:ascii="Franklin Gothic Book" w:hAnsi="Franklin Gothic Book"/>
          <w:bCs/>
          <w:sz w:val="20"/>
          <w:szCs w:val="20"/>
        </w:rPr>
      </w:pPr>
    </w:p>
    <w:p w14:paraId="40091F36" w14:textId="38FF3F2C" w:rsidR="00A26AF3" w:rsidRDefault="00A26AF3" w:rsidP="00C21E0A">
      <w:pPr>
        <w:pStyle w:val="BodyText"/>
        <w:outlineLvl w:val="0"/>
        <w:rPr>
          <w:rFonts w:ascii="Franklin Gothic Book" w:hAnsi="Franklin Gothic Book"/>
          <w:bCs/>
          <w:sz w:val="20"/>
          <w:szCs w:val="20"/>
        </w:rPr>
      </w:pPr>
    </w:p>
    <w:p w14:paraId="33274BAF" w14:textId="058F441B" w:rsidR="00A26AF3" w:rsidRDefault="00A26AF3" w:rsidP="00C21E0A">
      <w:pPr>
        <w:pStyle w:val="BodyText"/>
        <w:outlineLvl w:val="0"/>
        <w:rPr>
          <w:rFonts w:ascii="Franklin Gothic Book" w:hAnsi="Franklin Gothic Book"/>
          <w:bCs/>
          <w:sz w:val="20"/>
          <w:szCs w:val="20"/>
        </w:rPr>
      </w:pPr>
    </w:p>
    <w:p w14:paraId="643476E1" w14:textId="4BC182FC" w:rsidR="00A26AF3" w:rsidRDefault="00A26AF3" w:rsidP="00C21E0A">
      <w:pPr>
        <w:pStyle w:val="BodyText"/>
        <w:outlineLvl w:val="0"/>
        <w:rPr>
          <w:rFonts w:ascii="Franklin Gothic Book" w:hAnsi="Franklin Gothic Book"/>
          <w:bCs/>
          <w:sz w:val="20"/>
          <w:szCs w:val="20"/>
        </w:rPr>
      </w:pPr>
    </w:p>
    <w:p w14:paraId="59CAD0F1" w14:textId="54BE8DC2" w:rsidR="00A26AF3" w:rsidRDefault="00A26AF3" w:rsidP="00C21E0A">
      <w:pPr>
        <w:pStyle w:val="BodyText"/>
        <w:outlineLvl w:val="0"/>
        <w:rPr>
          <w:rFonts w:ascii="Franklin Gothic Book" w:hAnsi="Franklin Gothic Book"/>
          <w:bCs/>
          <w:sz w:val="20"/>
          <w:szCs w:val="20"/>
        </w:rPr>
      </w:pPr>
    </w:p>
    <w:p w14:paraId="2D512E02" w14:textId="1E5ED719" w:rsidR="00A26AF3" w:rsidRDefault="00A26AF3" w:rsidP="00C21E0A">
      <w:pPr>
        <w:pStyle w:val="BodyText"/>
        <w:outlineLvl w:val="0"/>
        <w:rPr>
          <w:rFonts w:ascii="Franklin Gothic Book" w:hAnsi="Franklin Gothic Book"/>
          <w:bCs/>
          <w:sz w:val="20"/>
          <w:szCs w:val="20"/>
        </w:rPr>
      </w:pPr>
    </w:p>
    <w:p w14:paraId="376EA1CA" w14:textId="2A4195B4" w:rsidR="00A26AF3" w:rsidRDefault="00A26AF3" w:rsidP="00C21E0A">
      <w:pPr>
        <w:pStyle w:val="BodyText"/>
        <w:outlineLvl w:val="0"/>
        <w:rPr>
          <w:rFonts w:ascii="Franklin Gothic Book" w:hAnsi="Franklin Gothic Book"/>
          <w:bCs/>
          <w:sz w:val="20"/>
          <w:szCs w:val="20"/>
        </w:rPr>
      </w:pPr>
    </w:p>
    <w:p w14:paraId="3118F3A2" w14:textId="25474E24" w:rsidR="00A26AF3" w:rsidRDefault="00A26AF3" w:rsidP="00C21E0A">
      <w:pPr>
        <w:pStyle w:val="BodyText"/>
        <w:outlineLvl w:val="0"/>
        <w:rPr>
          <w:rFonts w:ascii="Franklin Gothic Book" w:hAnsi="Franklin Gothic Book"/>
          <w:bCs/>
          <w:sz w:val="20"/>
          <w:szCs w:val="20"/>
        </w:rPr>
      </w:pPr>
    </w:p>
    <w:p w14:paraId="3B8D8F13" w14:textId="40B69721" w:rsidR="00A26AF3" w:rsidRDefault="00A26AF3" w:rsidP="00C21E0A">
      <w:pPr>
        <w:pStyle w:val="BodyText"/>
        <w:outlineLvl w:val="0"/>
        <w:rPr>
          <w:rFonts w:ascii="Franklin Gothic Book" w:hAnsi="Franklin Gothic Book"/>
          <w:bCs/>
          <w:sz w:val="20"/>
          <w:szCs w:val="20"/>
        </w:rPr>
      </w:pPr>
    </w:p>
    <w:p w14:paraId="37D0B4EA" w14:textId="5CB94C5F" w:rsidR="00A26AF3" w:rsidRDefault="00A26AF3" w:rsidP="00C21E0A">
      <w:pPr>
        <w:pStyle w:val="BodyText"/>
        <w:outlineLvl w:val="0"/>
        <w:rPr>
          <w:rFonts w:ascii="Franklin Gothic Book" w:hAnsi="Franklin Gothic Book"/>
          <w:bCs/>
          <w:sz w:val="20"/>
          <w:szCs w:val="20"/>
        </w:rPr>
      </w:pPr>
    </w:p>
    <w:p w14:paraId="4BB3D0C5" w14:textId="4C5D03DC" w:rsidR="00A26AF3" w:rsidRDefault="00A26AF3" w:rsidP="00C21E0A">
      <w:pPr>
        <w:pStyle w:val="BodyText"/>
        <w:outlineLvl w:val="0"/>
        <w:rPr>
          <w:rFonts w:ascii="Franklin Gothic Book" w:hAnsi="Franklin Gothic Book"/>
          <w:bCs/>
          <w:sz w:val="20"/>
          <w:szCs w:val="20"/>
        </w:rPr>
      </w:pPr>
    </w:p>
    <w:p w14:paraId="2769F726" w14:textId="273B39AF" w:rsidR="00A26AF3" w:rsidRDefault="00A26AF3" w:rsidP="00C21E0A">
      <w:pPr>
        <w:pStyle w:val="BodyText"/>
        <w:outlineLvl w:val="0"/>
        <w:rPr>
          <w:rFonts w:ascii="Franklin Gothic Book" w:hAnsi="Franklin Gothic Book"/>
          <w:bCs/>
          <w:sz w:val="20"/>
          <w:szCs w:val="20"/>
        </w:rPr>
      </w:pPr>
    </w:p>
    <w:p w14:paraId="2620AFFD" w14:textId="77777777" w:rsidR="00A26AF3" w:rsidRDefault="00A26AF3" w:rsidP="00C21E0A">
      <w:pPr>
        <w:pStyle w:val="BodyText"/>
        <w:outlineLvl w:val="0"/>
        <w:rPr>
          <w:rFonts w:ascii="Franklin Gothic Book" w:hAnsi="Franklin Gothic Book"/>
          <w:bCs/>
          <w:sz w:val="20"/>
          <w:szCs w:val="20"/>
        </w:rPr>
      </w:pPr>
    </w:p>
    <w:p w14:paraId="526BFDBF" w14:textId="77777777" w:rsidR="00486F1B" w:rsidRDefault="00486F1B" w:rsidP="00C21E0A">
      <w:pPr>
        <w:pStyle w:val="BodyText"/>
        <w:outlineLvl w:val="0"/>
        <w:rPr>
          <w:rFonts w:ascii="Franklin Gothic Book" w:hAnsi="Franklin Gothic Book"/>
          <w:bCs/>
          <w:sz w:val="20"/>
          <w:szCs w:val="20"/>
        </w:rPr>
      </w:pPr>
    </w:p>
    <w:p w14:paraId="2EFC144B" w14:textId="0487D187" w:rsidR="00C40C8B" w:rsidRPr="00023528" w:rsidRDefault="00007CF1" w:rsidP="00C40C8B">
      <w:pPr>
        <w:pStyle w:val="BodyText"/>
        <w:outlineLvl w:val="0"/>
        <w:rPr>
          <w:rFonts w:ascii="Franklin Gothic Book" w:hAnsi="Franklin Gothic Book"/>
          <w:b/>
          <w:bCs/>
          <w:sz w:val="20"/>
          <w:szCs w:val="20"/>
        </w:rPr>
      </w:pPr>
      <w:r w:rsidRPr="00023528">
        <w:rPr>
          <w:rFonts w:ascii="Franklin Gothic Book" w:hAnsi="Franklin Gothic Book"/>
          <w:b/>
          <w:bCs/>
          <w:sz w:val="20"/>
          <w:szCs w:val="20"/>
        </w:rPr>
        <w:t>Djordje Pavlovic, P.E.</w:t>
      </w:r>
      <w:r w:rsidR="00C40C8B" w:rsidRPr="00023528">
        <w:rPr>
          <w:rFonts w:ascii="Franklin Gothic Book" w:hAnsi="Franklin Gothic Book"/>
          <w:b/>
          <w:bCs/>
          <w:sz w:val="20"/>
          <w:szCs w:val="20"/>
        </w:rPr>
        <w:tab/>
      </w:r>
      <w:r w:rsidR="00C40C8B" w:rsidRPr="00023528">
        <w:rPr>
          <w:rFonts w:ascii="Franklin Gothic Book" w:hAnsi="Franklin Gothic Book"/>
          <w:b/>
          <w:bCs/>
          <w:sz w:val="20"/>
          <w:szCs w:val="20"/>
        </w:rPr>
        <w:tab/>
      </w:r>
      <w:r w:rsidR="00C40C8B" w:rsidRPr="00023528">
        <w:rPr>
          <w:rFonts w:ascii="Franklin Gothic Book" w:hAnsi="Franklin Gothic Book"/>
          <w:b/>
          <w:bCs/>
          <w:sz w:val="20"/>
          <w:szCs w:val="20"/>
        </w:rPr>
        <w:tab/>
      </w:r>
      <w:r w:rsidR="00D6421C">
        <w:rPr>
          <w:rFonts w:ascii="Franklin Gothic Book" w:hAnsi="Franklin Gothic Book"/>
          <w:b/>
          <w:bCs/>
          <w:sz w:val="20"/>
          <w:szCs w:val="20"/>
        </w:rPr>
        <w:tab/>
      </w:r>
      <w:r w:rsidR="00D6421C">
        <w:rPr>
          <w:rFonts w:ascii="Franklin Gothic Book" w:hAnsi="Franklin Gothic Book"/>
          <w:b/>
          <w:bCs/>
          <w:sz w:val="20"/>
          <w:szCs w:val="20"/>
        </w:rPr>
        <w:tab/>
      </w:r>
      <w:r w:rsidR="00D6421C">
        <w:rPr>
          <w:rFonts w:ascii="Franklin Gothic Book" w:hAnsi="Franklin Gothic Book"/>
          <w:b/>
          <w:bCs/>
          <w:sz w:val="20"/>
          <w:szCs w:val="20"/>
        </w:rPr>
        <w:tab/>
        <w:t>Robert L. Juris, AIA</w:t>
      </w:r>
    </w:p>
    <w:p w14:paraId="08ABA98F" w14:textId="223764AC" w:rsidR="003A1FC1" w:rsidRPr="00D6421C" w:rsidRDefault="00007CF1" w:rsidP="00D6421C">
      <w:pPr>
        <w:pStyle w:val="BodyText"/>
        <w:outlineLvl w:val="0"/>
        <w:rPr>
          <w:rFonts w:ascii="Franklin Gothic Book" w:hAnsi="Franklin Gothic Book" w:cs="Helvetica"/>
          <w:b/>
          <w:bCs/>
          <w:sz w:val="20"/>
          <w:szCs w:val="20"/>
          <w:u w:val="single"/>
        </w:rPr>
      </w:pPr>
      <w:r>
        <w:rPr>
          <w:rFonts w:ascii="Franklin Gothic Book" w:hAnsi="Franklin Gothic Book"/>
          <w:bCs/>
          <w:sz w:val="20"/>
          <w:szCs w:val="20"/>
        </w:rPr>
        <w:t>Building Official</w:t>
      </w:r>
      <w:r w:rsidR="00C40C8B">
        <w:rPr>
          <w:rFonts w:ascii="Franklin Gothic Book" w:hAnsi="Franklin Gothic Book"/>
          <w:bCs/>
          <w:sz w:val="20"/>
          <w:szCs w:val="20"/>
        </w:rPr>
        <w:tab/>
      </w:r>
      <w:r w:rsidR="00C40C8B">
        <w:rPr>
          <w:rFonts w:ascii="Franklin Gothic Book" w:hAnsi="Franklin Gothic Book"/>
          <w:bCs/>
          <w:sz w:val="20"/>
          <w:szCs w:val="20"/>
        </w:rPr>
        <w:tab/>
      </w:r>
      <w:r w:rsidR="00C40C8B">
        <w:rPr>
          <w:rFonts w:ascii="Franklin Gothic Book" w:hAnsi="Franklin Gothic Book"/>
          <w:bCs/>
          <w:sz w:val="20"/>
          <w:szCs w:val="20"/>
        </w:rPr>
        <w:tab/>
      </w:r>
      <w:r w:rsidR="00023528">
        <w:rPr>
          <w:rFonts w:ascii="Franklin Gothic Book" w:hAnsi="Franklin Gothic Book"/>
          <w:bCs/>
          <w:sz w:val="20"/>
          <w:szCs w:val="20"/>
        </w:rPr>
        <w:tab/>
      </w:r>
      <w:r w:rsidR="00023528">
        <w:rPr>
          <w:rFonts w:ascii="Franklin Gothic Book" w:hAnsi="Franklin Gothic Book"/>
          <w:bCs/>
          <w:sz w:val="20"/>
          <w:szCs w:val="20"/>
        </w:rPr>
        <w:tab/>
      </w:r>
      <w:r w:rsidR="00D6421C">
        <w:rPr>
          <w:rFonts w:ascii="Franklin Gothic Book" w:hAnsi="Franklin Gothic Book"/>
          <w:bCs/>
          <w:sz w:val="20"/>
          <w:szCs w:val="20"/>
        </w:rPr>
        <w:tab/>
      </w:r>
      <w:r w:rsidR="00D6421C">
        <w:rPr>
          <w:rFonts w:ascii="Franklin Gothic Book" w:hAnsi="Franklin Gothic Book"/>
          <w:bCs/>
          <w:sz w:val="20"/>
          <w:szCs w:val="20"/>
        </w:rPr>
        <w:tab/>
        <w:t>Building Safety Administrator</w:t>
      </w:r>
    </w:p>
    <w:sectPr w:rsidR="003A1FC1" w:rsidRPr="00D6421C" w:rsidSect="006A53EA">
      <w:headerReference w:type="default" r:id="rId28"/>
      <w:footerReference w:type="default" r:id="rId29"/>
      <w:pgSz w:w="12240" w:h="15840"/>
      <w:pgMar w:top="1440" w:right="1152" w:bottom="1152" w:left="1152"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1F39F" w14:textId="77777777" w:rsidR="00090CE8" w:rsidRDefault="00090CE8" w:rsidP="001F1FF9">
      <w:r>
        <w:separator/>
      </w:r>
    </w:p>
  </w:endnote>
  <w:endnote w:type="continuationSeparator" w:id="0">
    <w:p w14:paraId="50012620" w14:textId="77777777" w:rsidR="00090CE8" w:rsidRDefault="00090CE8" w:rsidP="001F1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381036"/>
      <w:docPartObj>
        <w:docPartGallery w:val="Page Numbers (Bottom of Page)"/>
        <w:docPartUnique/>
      </w:docPartObj>
    </w:sdtPr>
    <w:sdtContent>
      <w:sdt>
        <w:sdtPr>
          <w:id w:val="1728636285"/>
          <w:docPartObj>
            <w:docPartGallery w:val="Page Numbers (Top of Page)"/>
            <w:docPartUnique/>
          </w:docPartObj>
        </w:sdtPr>
        <w:sdtContent>
          <w:p w14:paraId="551C50BC" w14:textId="77777777" w:rsidR="000A4F3C" w:rsidRPr="00B9732E" w:rsidRDefault="000A4F3C" w:rsidP="000A4F3C">
            <w:pPr>
              <w:autoSpaceDE w:val="0"/>
              <w:autoSpaceDN w:val="0"/>
              <w:adjustRightInd w:val="0"/>
              <w:jc w:val="center"/>
              <w:rPr>
                <w:rFonts w:ascii="Franklin Gothic Book" w:hAnsi="Franklin Gothic Book" w:cs="Helvetica"/>
                <w:b/>
                <w:color w:val="C00000"/>
                <w:sz w:val="18"/>
                <w:szCs w:val="18"/>
              </w:rPr>
            </w:pPr>
            <w:r w:rsidRPr="00B9732E">
              <w:rPr>
                <w:rFonts w:ascii="Franklin Gothic Book" w:hAnsi="Franklin Gothic Book" w:cs="Helvetica"/>
                <w:b/>
                <w:color w:val="C00000"/>
                <w:sz w:val="18"/>
                <w:szCs w:val="18"/>
              </w:rPr>
              <w:t>CITY OF GLENDALE</w:t>
            </w:r>
          </w:p>
          <w:p w14:paraId="3A521F47" w14:textId="77777777" w:rsidR="000A4F3C" w:rsidRPr="005279B3" w:rsidRDefault="000A4F3C" w:rsidP="000A4F3C">
            <w:pPr>
              <w:autoSpaceDE w:val="0"/>
              <w:autoSpaceDN w:val="0"/>
              <w:adjustRightInd w:val="0"/>
              <w:jc w:val="center"/>
              <w:rPr>
                <w:rFonts w:ascii="Franklin Gothic Book" w:hAnsi="Franklin Gothic Book" w:cs="Helvetica"/>
                <w:sz w:val="18"/>
                <w:szCs w:val="18"/>
              </w:rPr>
            </w:pPr>
            <w:r>
              <w:rPr>
                <w:rFonts w:ascii="Franklin Gothic Book" w:hAnsi="Franklin Gothic Book" w:cs="Helvetica"/>
                <w:sz w:val="18"/>
                <w:szCs w:val="18"/>
              </w:rPr>
              <w:t>Development Services Department</w:t>
            </w:r>
            <w:r w:rsidRPr="005279B3">
              <w:rPr>
                <w:rFonts w:ascii="Franklin Gothic Book" w:hAnsi="Franklin Gothic Book" w:cs="Helvetica"/>
                <w:sz w:val="18"/>
                <w:szCs w:val="18"/>
              </w:rPr>
              <w:t xml:space="preserve"> • 5850 West Glendale Avenue</w:t>
            </w:r>
            <w:r>
              <w:rPr>
                <w:rFonts w:ascii="Franklin Gothic Book" w:hAnsi="Franklin Gothic Book" w:cs="Helvetica"/>
                <w:sz w:val="18"/>
                <w:szCs w:val="18"/>
              </w:rPr>
              <w:t>, 2</w:t>
            </w:r>
            <w:r w:rsidRPr="00BD7708">
              <w:rPr>
                <w:rFonts w:ascii="Franklin Gothic Book" w:hAnsi="Franklin Gothic Book" w:cs="Helvetica"/>
                <w:sz w:val="18"/>
                <w:szCs w:val="18"/>
                <w:vertAlign w:val="superscript"/>
              </w:rPr>
              <w:t>nd</w:t>
            </w:r>
            <w:r>
              <w:rPr>
                <w:rFonts w:ascii="Franklin Gothic Book" w:hAnsi="Franklin Gothic Book" w:cs="Helvetica"/>
                <w:sz w:val="18"/>
                <w:szCs w:val="18"/>
              </w:rPr>
              <w:t xml:space="preserve"> Floor</w:t>
            </w:r>
            <w:r w:rsidRPr="005279B3">
              <w:rPr>
                <w:rFonts w:ascii="Franklin Gothic Book" w:hAnsi="Franklin Gothic Book" w:cs="Helvetica"/>
                <w:sz w:val="18"/>
                <w:szCs w:val="18"/>
              </w:rPr>
              <w:t xml:space="preserve"> • Glendale, Arizona 85301 • Phone (623) 930-2</w:t>
            </w:r>
            <w:r>
              <w:rPr>
                <w:rFonts w:ascii="Franklin Gothic Book" w:hAnsi="Franklin Gothic Book" w:cs="Helvetica"/>
                <w:sz w:val="18"/>
                <w:szCs w:val="18"/>
              </w:rPr>
              <w:t>8</w:t>
            </w:r>
            <w:r w:rsidRPr="005279B3">
              <w:rPr>
                <w:rFonts w:ascii="Franklin Gothic Book" w:hAnsi="Franklin Gothic Book" w:cs="Helvetica"/>
                <w:sz w:val="18"/>
                <w:szCs w:val="18"/>
              </w:rPr>
              <w:t xml:space="preserve">00 </w:t>
            </w:r>
          </w:p>
          <w:p w14:paraId="7B86BE9B" w14:textId="77777777" w:rsidR="000A4F3C" w:rsidRPr="00871EF3" w:rsidRDefault="00000000" w:rsidP="000A4F3C">
            <w:pPr>
              <w:pStyle w:val="Achievement"/>
              <w:numPr>
                <w:ilvl w:val="0"/>
                <w:numId w:val="0"/>
              </w:numPr>
              <w:jc w:val="center"/>
              <w:rPr>
                <w:rFonts w:ascii="Franklin Gothic Book" w:hAnsi="Franklin Gothic Book" w:cs="Helvetica"/>
                <w:sz w:val="18"/>
                <w:szCs w:val="18"/>
              </w:rPr>
            </w:pPr>
            <w:hyperlink r:id="rId1" w:history="1">
              <w:r w:rsidR="000A4F3C" w:rsidRPr="00481627">
                <w:rPr>
                  <w:rStyle w:val="Hyperlink"/>
                  <w:rFonts w:ascii="Franklin Gothic Book" w:hAnsi="Franklin Gothic Book" w:cs="Helvetica"/>
                  <w:sz w:val="18"/>
                  <w:szCs w:val="18"/>
                </w:rPr>
                <w:t>www.glendaleaz.com</w:t>
              </w:r>
            </w:hyperlink>
            <w:r w:rsidR="000A4F3C">
              <w:rPr>
                <w:rFonts w:ascii="Franklin Gothic Book" w:hAnsi="Franklin Gothic Book" w:cs="Helvetica"/>
                <w:sz w:val="18"/>
                <w:szCs w:val="18"/>
              </w:rPr>
              <w:t xml:space="preserve"> </w:t>
            </w:r>
          </w:p>
        </w:sdtContent>
      </w:sdt>
    </w:sdtContent>
  </w:sdt>
  <w:p w14:paraId="33A5E2CE" w14:textId="6C92FE29" w:rsidR="001F1FF9" w:rsidRDefault="000A4F3C">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E5B05" w14:textId="77777777" w:rsidR="00090CE8" w:rsidRDefault="00090CE8" w:rsidP="001F1FF9">
      <w:bookmarkStart w:id="0" w:name="_Hlk521919031"/>
      <w:bookmarkEnd w:id="0"/>
      <w:r>
        <w:separator/>
      </w:r>
    </w:p>
  </w:footnote>
  <w:footnote w:type="continuationSeparator" w:id="0">
    <w:p w14:paraId="78A65477" w14:textId="77777777" w:rsidR="00090CE8" w:rsidRDefault="00090CE8" w:rsidP="001F1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5"/>
      <w:gridCol w:w="5040"/>
      <w:gridCol w:w="2610"/>
    </w:tblGrid>
    <w:tr w:rsidR="007D76E6" w14:paraId="01551CE0" w14:textId="77777777" w:rsidTr="00731F81">
      <w:trPr>
        <w:trHeight w:val="1440"/>
      </w:trPr>
      <w:tc>
        <w:tcPr>
          <w:tcW w:w="2325" w:type="dxa"/>
        </w:tcPr>
        <w:p w14:paraId="4BD7895D" w14:textId="7FDDADFC" w:rsidR="007D76E6" w:rsidRDefault="007D76E6" w:rsidP="00332A43">
          <w:pPr>
            <w:pStyle w:val="BodyText"/>
            <w:outlineLvl w:val="0"/>
            <w:rPr>
              <w:rFonts w:ascii="Franklin Gothic Book" w:hAnsi="Franklin Gothic Book"/>
              <w:b/>
              <w:color w:val="C00000"/>
              <w:sz w:val="20"/>
              <w:szCs w:val="20"/>
            </w:rPr>
          </w:pPr>
          <w:r w:rsidRPr="00B9732E">
            <w:rPr>
              <w:rFonts w:ascii="Franklin Gothic Book" w:hAnsi="Franklin Gothic Book"/>
              <w:b/>
              <w:noProof/>
              <w:color w:val="C00000"/>
              <w:sz w:val="20"/>
              <w:szCs w:val="20"/>
            </w:rPr>
            <w:drawing>
              <wp:anchor distT="0" distB="0" distL="114300" distR="114300" simplePos="0" relativeHeight="251657216" behindDoc="1" locked="0" layoutInCell="1" allowOverlap="1" wp14:anchorId="543D76AE" wp14:editId="1A3308D6">
                <wp:simplePos x="0" y="0"/>
                <wp:positionH relativeFrom="column">
                  <wp:posOffset>68580</wp:posOffset>
                </wp:positionH>
                <wp:positionV relativeFrom="paragraph">
                  <wp:posOffset>46990</wp:posOffset>
                </wp:positionV>
                <wp:extent cx="1188720" cy="9875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Logoc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8720" cy="9875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0" w:type="dxa"/>
        </w:tcPr>
        <w:p w14:paraId="73DFE3B9" w14:textId="4A074CA7" w:rsidR="007D76E6" w:rsidRPr="00A136E0" w:rsidRDefault="007D76E6" w:rsidP="007D76E6">
          <w:pPr>
            <w:pStyle w:val="BodyText"/>
            <w:spacing w:before="200"/>
            <w:jc w:val="center"/>
            <w:outlineLvl w:val="0"/>
            <w:rPr>
              <w:rFonts w:ascii="Franklin Gothic Book" w:hAnsi="Franklin Gothic Book"/>
              <w:bCs/>
              <w:sz w:val="20"/>
              <w:szCs w:val="20"/>
            </w:rPr>
          </w:pPr>
          <w:r w:rsidRPr="00A136E0">
            <w:rPr>
              <w:rFonts w:ascii="Franklin Gothic Book" w:hAnsi="Franklin Gothic Book"/>
              <w:bCs/>
              <w:sz w:val="20"/>
              <w:szCs w:val="20"/>
            </w:rPr>
            <w:t xml:space="preserve">TECHNICAL </w:t>
          </w:r>
          <w:r w:rsidR="00B17510">
            <w:rPr>
              <w:rFonts w:ascii="Franklin Gothic Book" w:hAnsi="Franklin Gothic Book"/>
              <w:bCs/>
              <w:sz w:val="20"/>
              <w:szCs w:val="20"/>
            </w:rPr>
            <w:t>GUIDELINES</w:t>
          </w:r>
        </w:p>
        <w:p w14:paraId="5E69933A" w14:textId="3D80DC8A" w:rsidR="007D76E6" w:rsidRPr="00A136E0" w:rsidRDefault="007D76E6" w:rsidP="007D76E6">
          <w:pPr>
            <w:pStyle w:val="BodyText"/>
            <w:spacing w:before="60"/>
            <w:jc w:val="center"/>
            <w:outlineLvl w:val="0"/>
            <w:rPr>
              <w:rFonts w:ascii="Franklin Gothic Book" w:hAnsi="Franklin Gothic Book"/>
              <w:bCs/>
              <w:sz w:val="20"/>
              <w:szCs w:val="20"/>
            </w:rPr>
          </w:pPr>
          <w:r w:rsidRPr="00A136E0">
            <w:rPr>
              <w:rFonts w:ascii="Franklin Gothic Book" w:hAnsi="Franklin Gothic Book"/>
              <w:bCs/>
              <w:sz w:val="20"/>
              <w:szCs w:val="20"/>
            </w:rPr>
            <w:t>for</w:t>
          </w:r>
        </w:p>
        <w:p w14:paraId="00D6BF3D" w14:textId="7F42C45E" w:rsidR="00A136E0" w:rsidRDefault="00B17510" w:rsidP="00776801">
          <w:pPr>
            <w:pStyle w:val="BodyText"/>
            <w:spacing w:before="120"/>
            <w:jc w:val="center"/>
            <w:outlineLvl w:val="0"/>
            <w:rPr>
              <w:rFonts w:ascii="Franklin Gothic Book" w:hAnsi="Franklin Gothic Book"/>
              <w:b/>
              <w:sz w:val="22"/>
              <w:szCs w:val="22"/>
            </w:rPr>
          </w:pPr>
          <w:r>
            <w:rPr>
              <w:rFonts w:ascii="Franklin Gothic Book" w:hAnsi="Franklin Gothic Book"/>
              <w:b/>
              <w:sz w:val="22"/>
              <w:szCs w:val="22"/>
            </w:rPr>
            <w:t>RESIDENTIAL GROUP HOMES/GROUP CARE FACILITY R-4, 6-10 OCCUPANTS</w:t>
          </w:r>
        </w:p>
        <w:p w14:paraId="26BD8BA1" w14:textId="0279419C" w:rsidR="00776801" w:rsidRPr="00776801" w:rsidRDefault="00776801" w:rsidP="00776801">
          <w:pPr>
            <w:pStyle w:val="BodyText"/>
            <w:spacing w:before="120"/>
            <w:jc w:val="center"/>
            <w:outlineLvl w:val="0"/>
            <w:rPr>
              <w:rFonts w:ascii="Franklin Gothic Book" w:hAnsi="Franklin Gothic Book"/>
              <w:b/>
              <w:sz w:val="16"/>
              <w:szCs w:val="16"/>
            </w:rPr>
          </w:pPr>
        </w:p>
      </w:tc>
      <w:tc>
        <w:tcPr>
          <w:tcW w:w="2610" w:type="dxa"/>
        </w:tcPr>
        <w:p w14:paraId="6EEA3587" w14:textId="5CD62DFD" w:rsidR="007D76E6" w:rsidRPr="00956078" w:rsidRDefault="00000000" w:rsidP="00956078">
          <w:pPr>
            <w:pStyle w:val="BodyText"/>
            <w:spacing w:before="240"/>
            <w:outlineLvl w:val="0"/>
            <w:rPr>
              <w:rFonts w:ascii="Franklin Gothic Book" w:hAnsi="Franklin Gothic Book"/>
              <w:bCs/>
              <w:sz w:val="19"/>
              <w:szCs w:val="19"/>
            </w:rPr>
          </w:pPr>
          <w:sdt>
            <w:sdtPr>
              <w:rPr>
                <w:rFonts w:ascii="Franklin Gothic Book" w:hAnsi="Franklin Gothic Book"/>
                <w:bCs/>
                <w:sz w:val="19"/>
                <w:szCs w:val="19"/>
              </w:rPr>
              <w:id w:val="1398632306"/>
              <w14:checkbox>
                <w14:checked w14:val="1"/>
                <w14:checkedState w14:val="2612" w14:font="MS Gothic"/>
                <w14:uncheckedState w14:val="2610" w14:font="MS Gothic"/>
              </w14:checkbox>
            </w:sdtPr>
            <w:sdtContent>
              <w:r w:rsidR="00956078" w:rsidRPr="00956078">
                <w:rPr>
                  <w:rFonts w:ascii="MS Gothic" w:eastAsia="MS Gothic" w:hAnsi="MS Gothic" w:hint="eastAsia"/>
                  <w:bCs/>
                  <w:sz w:val="19"/>
                  <w:szCs w:val="19"/>
                </w:rPr>
                <w:t>☒</w:t>
              </w:r>
            </w:sdtContent>
          </w:sdt>
          <w:r w:rsidR="00A136E0" w:rsidRPr="00956078">
            <w:rPr>
              <w:rFonts w:ascii="Franklin Gothic Book" w:hAnsi="Franklin Gothic Book"/>
              <w:bCs/>
              <w:sz w:val="19"/>
              <w:szCs w:val="19"/>
            </w:rPr>
            <w:t xml:space="preserve"> </w:t>
          </w:r>
          <w:r w:rsidR="00956078" w:rsidRPr="00956078">
            <w:rPr>
              <w:rFonts w:ascii="Franklin Gothic Book" w:hAnsi="Franklin Gothic Book"/>
              <w:bCs/>
              <w:sz w:val="19"/>
              <w:szCs w:val="19"/>
            </w:rPr>
            <w:t>TECHNICAL GUIDELINE</w:t>
          </w:r>
        </w:p>
        <w:p w14:paraId="2507372F" w14:textId="77777777" w:rsidR="00956078" w:rsidRPr="00956078" w:rsidRDefault="00956078" w:rsidP="007D76E6">
          <w:pPr>
            <w:pStyle w:val="BodyText"/>
            <w:outlineLvl w:val="0"/>
            <w:rPr>
              <w:rFonts w:ascii="Franklin Gothic Book" w:hAnsi="Franklin Gothic Book"/>
              <w:bCs/>
              <w:sz w:val="19"/>
              <w:szCs w:val="19"/>
            </w:rPr>
          </w:pPr>
        </w:p>
        <w:p w14:paraId="31F55DCF" w14:textId="198FCB9C" w:rsidR="00956078" w:rsidRPr="00956078" w:rsidRDefault="00000000" w:rsidP="007D76E6">
          <w:pPr>
            <w:pStyle w:val="BodyText"/>
            <w:outlineLvl w:val="0"/>
            <w:rPr>
              <w:rFonts w:ascii="Franklin Gothic Book" w:hAnsi="Franklin Gothic Book"/>
              <w:bCs/>
              <w:sz w:val="19"/>
              <w:szCs w:val="19"/>
            </w:rPr>
          </w:pPr>
          <w:sdt>
            <w:sdtPr>
              <w:rPr>
                <w:rFonts w:ascii="Franklin Gothic Book" w:hAnsi="Franklin Gothic Book"/>
                <w:bCs/>
                <w:sz w:val="19"/>
                <w:szCs w:val="19"/>
              </w:rPr>
              <w:id w:val="-1651503303"/>
              <w14:checkbox>
                <w14:checked w14:val="0"/>
                <w14:checkedState w14:val="2612" w14:font="MS Gothic"/>
                <w14:uncheckedState w14:val="2610" w14:font="MS Gothic"/>
              </w14:checkbox>
            </w:sdtPr>
            <w:sdtContent>
              <w:r w:rsidR="00956078" w:rsidRPr="00956078">
                <w:rPr>
                  <w:rFonts w:ascii="MS Gothic" w:eastAsia="MS Gothic" w:hAnsi="MS Gothic" w:hint="eastAsia"/>
                  <w:bCs/>
                  <w:sz w:val="19"/>
                  <w:szCs w:val="19"/>
                </w:rPr>
                <w:t>☐</w:t>
              </w:r>
            </w:sdtContent>
          </w:sdt>
          <w:r w:rsidR="00956078" w:rsidRPr="00956078">
            <w:rPr>
              <w:rFonts w:ascii="Franklin Gothic Book" w:hAnsi="Franklin Gothic Book"/>
              <w:bCs/>
              <w:sz w:val="19"/>
              <w:szCs w:val="19"/>
            </w:rPr>
            <w:t xml:space="preserve"> </w:t>
          </w:r>
          <w:r w:rsidR="00050B02">
            <w:rPr>
              <w:rFonts w:ascii="Franklin Gothic Book" w:hAnsi="Franklin Gothic Book"/>
              <w:bCs/>
              <w:sz w:val="19"/>
              <w:szCs w:val="19"/>
            </w:rPr>
            <w:t xml:space="preserve">CODE </w:t>
          </w:r>
          <w:r w:rsidR="00956078" w:rsidRPr="00956078">
            <w:rPr>
              <w:rFonts w:ascii="Franklin Gothic Book" w:hAnsi="Franklin Gothic Book"/>
              <w:bCs/>
              <w:sz w:val="19"/>
              <w:szCs w:val="19"/>
            </w:rPr>
            <w:t>INTERPRETATION</w:t>
          </w:r>
        </w:p>
        <w:p w14:paraId="3EE03F62" w14:textId="77777777" w:rsidR="00956078" w:rsidRPr="00956078" w:rsidRDefault="00956078" w:rsidP="007D76E6">
          <w:pPr>
            <w:pStyle w:val="BodyText"/>
            <w:outlineLvl w:val="0"/>
            <w:rPr>
              <w:rFonts w:ascii="Franklin Gothic Book" w:hAnsi="Franklin Gothic Book"/>
              <w:bCs/>
              <w:sz w:val="19"/>
              <w:szCs w:val="19"/>
            </w:rPr>
          </w:pPr>
        </w:p>
        <w:p w14:paraId="50A266F8" w14:textId="670B8AF3" w:rsidR="00956078" w:rsidRPr="00A136E0" w:rsidRDefault="00000000" w:rsidP="007D76E6">
          <w:pPr>
            <w:pStyle w:val="BodyText"/>
            <w:outlineLvl w:val="0"/>
            <w:rPr>
              <w:rFonts w:ascii="Franklin Gothic Book" w:hAnsi="Franklin Gothic Book"/>
              <w:bCs/>
              <w:color w:val="C00000"/>
              <w:sz w:val="18"/>
              <w:szCs w:val="18"/>
            </w:rPr>
          </w:pPr>
          <w:sdt>
            <w:sdtPr>
              <w:rPr>
                <w:rFonts w:ascii="Franklin Gothic Book" w:hAnsi="Franklin Gothic Book"/>
                <w:bCs/>
                <w:sz w:val="19"/>
                <w:szCs w:val="19"/>
              </w:rPr>
              <w:id w:val="1981498528"/>
              <w14:checkbox>
                <w14:checked w14:val="0"/>
                <w14:checkedState w14:val="2612" w14:font="MS Gothic"/>
                <w14:uncheckedState w14:val="2610" w14:font="MS Gothic"/>
              </w14:checkbox>
            </w:sdtPr>
            <w:sdtContent>
              <w:r w:rsidR="00956078" w:rsidRPr="00956078">
                <w:rPr>
                  <w:rFonts w:ascii="MS Gothic" w:eastAsia="MS Gothic" w:hAnsi="MS Gothic" w:hint="eastAsia"/>
                  <w:bCs/>
                  <w:sz w:val="19"/>
                  <w:szCs w:val="19"/>
                </w:rPr>
                <w:t>☐</w:t>
              </w:r>
            </w:sdtContent>
          </w:sdt>
          <w:r w:rsidR="00956078" w:rsidRPr="00956078">
            <w:rPr>
              <w:rFonts w:ascii="Franklin Gothic Book" w:hAnsi="Franklin Gothic Book"/>
              <w:bCs/>
              <w:sz w:val="19"/>
              <w:szCs w:val="19"/>
            </w:rPr>
            <w:t xml:space="preserve"> </w:t>
          </w:r>
          <w:r w:rsidR="00050B02">
            <w:rPr>
              <w:rFonts w:ascii="Franklin Gothic Book" w:hAnsi="Franklin Gothic Book"/>
              <w:bCs/>
              <w:sz w:val="19"/>
              <w:szCs w:val="19"/>
            </w:rPr>
            <w:t xml:space="preserve">CODE </w:t>
          </w:r>
          <w:r w:rsidR="00956078" w:rsidRPr="00956078">
            <w:rPr>
              <w:rFonts w:ascii="Franklin Gothic Book" w:hAnsi="Franklin Gothic Book"/>
              <w:bCs/>
              <w:sz w:val="19"/>
              <w:szCs w:val="19"/>
            </w:rPr>
            <w:t>MODIFICATION</w:t>
          </w:r>
        </w:p>
      </w:tc>
    </w:tr>
  </w:tbl>
  <w:p w14:paraId="42C69ACA" w14:textId="2F451B2F" w:rsidR="001F1FF9" w:rsidRDefault="001F1FF9" w:rsidP="007D7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F66"/>
    <w:multiLevelType w:val="hybridMultilevel"/>
    <w:tmpl w:val="F36C27FA"/>
    <w:lvl w:ilvl="0" w:tplc="7854C102">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1" w15:restartNumberingAfterBreak="0">
    <w:nsid w:val="078350D6"/>
    <w:multiLevelType w:val="hybridMultilevel"/>
    <w:tmpl w:val="DABCE9BE"/>
    <w:lvl w:ilvl="0" w:tplc="FE0486F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9FC45D0"/>
    <w:multiLevelType w:val="hybridMultilevel"/>
    <w:tmpl w:val="210C3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F0E43"/>
    <w:multiLevelType w:val="hybridMultilevel"/>
    <w:tmpl w:val="C7441FD6"/>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1A005F"/>
    <w:multiLevelType w:val="hybridMultilevel"/>
    <w:tmpl w:val="F274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50977"/>
    <w:multiLevelType w:val="hybridMultilevel"/>
    <w:tmpl w:val="420C34F4"/>
    <w:lvl w:ilvl="0" w:tplc="1DC8DED4">
      <w:start w:val="1"/>
      <w:numFmt w:val="bullet"/>
      <w:pStyle w:val="Achievemen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E105AB"/>
    <w:multiLevelType w:val="hybridMultilevel"/>
    <w:tmpl w:val="B476B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F78E0"/>
    <w:multiLevelType w:val="hybridMultilevel"/>
    <w:tmpl w:val="2356044C"/>
    <w:lvl w:ilvl="0" w:tplc="DA00B83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6096738"/>
    <w:multiLevelType w:val="hybridMultilevel"/>
    <w:tmpl w:val="5B960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886EE1"/>
    <w:multiLevelType w:val="hybridMultilevel"/>
    <w:tmpl w:val="B9989DDA"/>
    <w:lvl w:ilvl="0" w:tplc="D70EF3A6">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10" w15:restartNumberingAfterBreak="0">
    <w:nsid w:val="3F8E5A65"/>
    <w:multiLevelType w:val="hybridMultilevel"/>
    <w:tmpl w:val="6108DB7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980736"/>
    <w:multiLevelType w:val="hybridMultilevel"/>
    <w:tmpl w:val="E8D6E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1A6E34"/>
    <w:multiLevelType w:val="hybridMultilevel"/>
    <w:tmpl w:val="235E2BB6"/>
    <w:lvl w:ilvl="0" w:tplc="54BAF4AC">
      <w:start w:val="1"/>
      <w:numFmt w:val="decimal"/>
      <w:lvlText w:val="%1."/>
      <w:lvlJc w:val="left"/>
      <w:pPr>
        <w:ind w:left="720" w:hanging="360"/>
      </w:pPr>
      <w:rPr>
        <w:rFonts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083DC9"/>
    <w:multiLevelType w:val="hybridMultilevel"/>
    <w:tmpl w:val="C6124F70"/>
    <w:lvl w:ilvl="0" w:tplc="1A3AA830">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14" w15:restartNumberingAfterBreak="0">
    <w:nsid w:val="5C4469D4"/>
    <w:multiLevelType w:val="hybridMultilevel"/>
    <w:tmpl w:val="4190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7074B"/>
    <w:multiLevelType w:val="hybridMultilevel"/>
    <w:tmpl w:val="0BD2E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901A57"/>
    <w:multiLevelType w:val="hybridMultilevel"/>
    <w:tmpl w:val="4B2A19C2"/>
    <w:lvl w:ilvl="0" w:tplc="570CB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B52A61"/>
    <w:multiLevelType w:val="hybridMultilevel"/>
    <w:tmpl w:val="CE284F4E"/>
    <w:lvl w:ilvl="0" w:tplc="953E054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2F40669"/>
    <w:multiLevelType w:val="hybridMultilevel"/>
    <w:tmpl w:val="4190B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067CD6"/>
    <w:multiLevelType w:val="hybridMultilevel"/>
    <w:tmpl w:val="CBAA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B53EF"/>
    <w:multiLevelType w:val="hybridMultilevel"/>
    <w:tmpl w:val="E78EE794"/>
    <w:lvl w:ilvl="0" w:tplc="1E04D50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648B0600"/>
    <w:multiLevelType w:val="hybridMultilevel"/>
    <w:tmpl w:val="D048E8B0"/>
    <w:lvl w:ilvl="0" w:tplc="F7B8DE24">
      <w:start w:val="1"/>
      <w:numFmt w:val="lowerLetter"/>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22" w15:restartNumberingAfterBreak="0">
    <w:nsid w:val="68DB6D9C"/>
    <w:multiLevelType w:val="hybridMultilevel"/>
    <w:tmpl w:val="AEB02AEA"/>
    <w:lvl w:ilvl="0" w:tplc="BDDE632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778D3246"/>
    <w:multiLevelType w:val="hybridMultilevel"/>
    <w:tmpl w:val="11D6A1FA"/>
    <w:lvl w:ilvl="0" w:tplc="42485248">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51448B"/>
    <w:multiLevelType w:val="hybridMultilevel"/>
    <w:tmpl w:val="2138ED62"/>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7E8C0A7D"/>
    <w:multiLevelType w:val="hybridMultilevel"/>
    <w:tmpl w:val="B1BC1EB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2483180">
    <w:abstractNumId w:val="5"/>
  </w:num>
  <w:num w:numId="2" w16cid:durableId="31080695">
    <w:abstractNumId w:val="19"/>
  </w:num>
  <w:num w:numId="3" w16cid:durableId="1723602116">
    <w:abstractNumId w:val="8"/>
  </w:num>
  <w:num w:numId="4" w16cid:durableId="1708867131">
    <w:abstractNumId w:val="14"/>
  </w:num>
  <w:num w:numId="5" w16cid:durableId="2064134103">
    <w:abstractNumId w:val="20"/>
  </w:num>
  <w:num w:numId="6" w16cid:durableId="1965229460">
    <w:abstractNumId w:val="11"/>
  </w:num>
  <w:num w:numId="7" w16cid:durableId="895510536">
    <w:abstractNumId w:val="9"/>
  </w:num>
  <w:num w:numId="8" w16cid:durableId="924077097">
    <w:abstractNumId w:val="0"/>
  </w:num>
  <w:num w:numId="9" w16cid:durableId="1885750489">
    <w:abstractNumId w:val="13"/>
  </w:num>
  <w:num w:numId="10" w16cid:durableId="2019232481">
    <w:abstractNumId w:val="21"/>
  </w:num>
  <w:num w:numId="11" w16cid:durableId="1302880025">
    <w:abstractNumId w:val="25"/>
  </w:num>
  <w:num w:numId="12" w16cid:durableId="122575204">
    <w:abstractNumId w:val="18"/>
  </w:num>
  <w:num w:numId="13" w16cid:durableId="591625623">
    <w:abstractNumId w:val="16"/>
  </w:num>
  <w:num w:numId="14" w16cid:durableId="362946331">
    <w:abstractNumId w:val="15"/>
  </w:num>
  <w:num w:numId="15" w16cid:durableId="1167329268">
    <w:abstractNumId w:val="23"/>
  </w:num>
  <w:num w:numId="16" w16cid:durableId="1638757427">
    <w:abstractNumId w:val="24"/>
  </w:num>
  <w:num w:numId="17" w16cid:durableId="1331834223">
    <w:abstractNumId w:val="22"/>
  </w:num>
  <w:num w:numId="18" w16cid:durableId="1526138105">
    <w:abstractNumId w:val="1"/>
  </w:num>
  <w:num w:numId="19" w16cid:durableId="877594993">
    <w:abstractNumId w:val="6"/>
  </w:num>
  <w:num w:numId="20" w16cid:durableId="1876429568">
    <w:abstractNumId w:val="17"/>
  </w:num>
  <w:num w:numId="21" w16cid:durableId="2091078999">
    <w:abstractNumId w:val="2"/>
  </w:num>
  <w:num w:numId="22" w16cid:durableId="163404600">
    <w:abstractNumId w:val="12"/>
  </w:num>
  <w:num w:numId="23" w16cid:durableId="736317434">
    <w:abstractNumId w:val="7"/>
  </w:num>
  <w:num w:numId="24" w16cid:durableId="1844012062">
    <w:abstractNumId w:val="10"/>
  </w:num>
  <w:num w:numId="25" w16cid:durableId="1765178547">
    <w:abstractNumId w:val="3"/>
  </w:num>
  <w:num w:numId="26" w16cid:durableId="2065788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348"/>
    <w:rsid w:val="00007CF1"/>
    <w:rsid w:val="00013D8D"/>
    <w:rsid w:val="000177A3"/>
    <w:rsid w:val="00023528"/>
    <w:rsid w:val="00030BBE"/>
    <w:rsid w:val="00033A69"/>
    <w:rsid w:val="00034D61"/>
    <w:rsid w:val="00043B4D"/>
    <w:rsid w:val="00050B02"/>
    <w:rsid w:val="00062320"/>
    <w:rsid w:val="0006798C"/>
    <w:rsid w:val="000731C6"/>
    <w:rsid w:val="00084613"/>
    <w:rsid w:val="00090CE8"/>
    <w:rsid w:val="000A1D2C"/>
    <w:rsid w:val="000A2C35"/>
    <w:rsid w:val="000A4F3C"/>
    <w:rsid w:val="000B5A54"/>
    <w:rsid w:val="000C3D2D"/>
    <w:rsid w:val="000D0500"/>
    <w:rsid w:val="000D7C80"/>
    <w:rsid w:val="000E1306"/>
    <w:rsid w:val="000E527C"/>
    <w:rsid w:val="000F2A92"/>
    <w:rsid w:val="000F54AA"/>
    <w:rsid w:val="000F6462"/>
    <w:rsid w:val="000F6EDD"/>
    <w:rsid w:val="00103BAA"/>
    <w:rsid w:val="0011178C"/>
    <w:rsid w:val="00112A77"/>
    <w:rsid w:val="001208BF"/>
    <w:rsid w:val="00125F72"/>
    <w:rsid w:val="00126D94"/>
    <w:rsid w:val="001433AE"/>
    <w:rsid w:val="00150201"/>
    <w:rsid w:val="00152B5E"/>
    <w:rsid w:val="001648F7"/>
    <w:rsid w:val="00173EDB"/>
    <w:rsid w:val="001911D0"/>
    <w:rsid w:val="00192E5F"/>
    <w:rsid w:val="001B1D0A"/>
    <w:rsid w:val="001B34FB"/>
    <w:rsid w:val="001B4B57"/>
    <w:rsid w:val="001C4B57"/>
    <w:rsid w:val="001D4EF3"/>
    <w:rsid w:val="001F012B"/>
    <w:rsid w:val="001F1FF9"/>
    <w:rsid w:val="001F682B"/>
    <w:rsid w:val="002032EF"/>
    <w:rsid w:val="00210C74"/>
    <w:rsid w:val="00217CF4"/>
    <w:rsid w:val="00263D97"/>
    <w:rsid w:val="00270A96"/>
    <w:rsid w:val="00277440"/>
    <w:rsid w:val="00287B3B"/>
    <w:rsid w:val="00295ACA"/>
    <w:rsid w:val="002A04C6"/>
    <w:rsid w:val="002A2465"/>
    <w:rsid w:val="002A4A23"/>
    <w:rsid w:val="002B7CF4"/>
    <w:rsid w:val="002C0636"/>
    <w:rsid w:val="002C43CD"/>
    <w:rsid w:val="002E28E6"/>
    <w:rsid w:val="00300B00"/>
    <w:rsid w:val="0031190F"/>
    <w:rsid w:val="00315449"/>
    <w:rsid w:val="003214F8"/>
    <w:rsid w:val="00325232"/>
    <w:rsid w:val="00332A43"/>
    <w:rsid w:val="0033361D"/>
    <w:rsid w:val="00335193"/>
    <w:rsid w:val="00336BA9"/>
    <w:rsid w:val="00343EB6"/>
    <w:rsid w:val="0034431E"/>
    <w:rsid w:val="00351870"/>
    <w:rsid w:val="00355B01"/>
    <w:rsid w:val="003622FE"/>
    <w:rsid w:val="00367957"/>
    <w:rsid w:val="003827EB"/>
    <w:rsid w:val="0038373A"/>
    <w:rsid w:val="0038414B"/>
    <w:rsid w:val="003A0FAA"/>
    <w:rsid w:val="003A1FC1"/>
    <w:rsid w:val="003A3E15"/>
    <w:rsid w:val="003B6FA9"/>
    <w:rsid w:val="003C478B"/>
    <w:rsid w:val="003D3B3F"/>
    <w:rsid w:val="003D3BB8"/>
    <w:rsid w:val="003D4646"/>
    <w:rsid w:val="003D7B9C"/>
    <w:rsid w:val="003E23F0"/>
    <w:rsid w:val="003E5D22"/>
    <w:rsid w:val="003F002D"/>
    <w:rsid w:val="0040254B"/>
    <w:rsid w:val="00407B03"/>
    <w:rsid w:val="00414A16"/>
    <w:rsid w:val="00415FCF"/>
    <w:rsid w:val="004274C5"/>
    <w:rsid w:val="00431CA9"/>
    <w:rsid w:val="00433BD7"/>
    <w:rsid w:val="00440275"/>
    <w:rsid w:val="004535C3"/>
    <w:rsid w:val="004645EC"/>
    <w:rsid w:val="004727F4"/>
    <w:rsid w:val="00474BC4"/>
    <w:rsid w:val="00476F65"/>
    <w:rsid w:val="00486905"/>
    <w:rsid w:val="00486F1B"/>
    <w:rsid w:val="0049047C"/>
    <w:rsid w:val="004909BB"/>
    <w:rsid w:val="00491DA5"/>
    <w:rsid w:val="004B1581"/>
    <w:rsid w:val="004C3321"/>
    <w:rsid w:val="004D7F3A"/>
    <w:rsid w:val="004F660B"/>
    <w:rsid w:val="0050126E"/>
    <w:rsid w:val="00502E6F"/>
    <w:rsid w:val="0050328B"/>
    <w:rsid w:val="00513DD5"/>
    <w:rsid w:val="005209A7"/>
    <w:rsid w:val="0052203E"/>
    <w:rsid w:val="00527693"/>
    <w:rsid w:val="005279B3"/>
    <w:rsid w:val="00530482"/>
    <w:rsid w:val="00533B54"/>
    <w:rsid w:val="005372E2"/>
    <w:rsid w:val="00542FC0"/>
    <w:rsid w:val="005471FE"/>
    <w:rsid w:val="00547DE2"/>
    <w:rsid w:val="00564742"/>
    <w:rsid w:val="0057019B"/>
    <w:rsid w:val="005825E6"/>
    <w:rsid w:val="005826D5"/>
    <w:rsid w:val="0059044A"/>
    <w:rsid w:val="005915C0"/>
    <w:rsid w:val="005A5232"/>
    <w:rsid w:val="005D5D93"/>
    <w:rsid w:val="005D7422"/>
    <w:rsid w:val="005D7F95"/>
    <w:rsid w:val="00603764"/>
    <w:rsid w:val="0060503B"/>
    <w:rsid w:val="00605A2F"/>
    <w:rsid w:val="0061349F"/>
    <w:rsid w:val="006226B6"/>
    <w:rsid w:val="0062481F"/>
    <w:rsid w:val="0063063D"/>
    <w:rsid w:val="00633060"/>
    <w:rsid w:val="00653E53"/>
    <w:rsid w:val="00656A5E"/>
    <w:rsid w:val="00657A04"/>
    <w:rsid w:val="00673590"/>
    <w:rsid w:val="00677FF3"/>
    <w:rsid w:val="00680537"/>
    <w:rsid w:val="00685CEE"/>
    <w:rsid w:val="00694E00"/>
    <w:rsid w:val="006A12AD"/>
    <w:rsid w:val="006A3036"/>
    <w:rsid w:val="006A53EA"/>
    <w:rsid w:val="006A6D87"/>
    <w:rsid w:val="006B3C56"/>
    <w:rsid w:val="006C732E"/>
    <w:rsid w:val="006C7C3A"/>
    <w:rsid w:val="006D1E5F"/>
    <w:rsid w:val="006D5892"/>
    <w:rsid w:val="006D6896"/>
    <w:rsid w:val="006F0F00"/>
    <w:rsid w:val="006F252F"/>
    <w:rsid w:val="00700D43"/>
    <w:rsid w:val="007025EA"/>
    <w:rsid w:val="00706DBE"/>
    <w:rsid w:val="007110BE"/>
    <w:rsid w:val="00712D8A"/>
    <w:rsid w:val="00731EA9"/>
    <w:rsid w:val="00731F81"/>
    <w:rsid w:val="00746747"/>
    <w:rsid w:val="00765E76"/>
    <w:rsid w:val="00766BC0"/>
    <w:rsid w:val="00767429"/>
    <w:rsid w:val="00767F6E"/>
    <w:rsid w:val="00776801"/>
    <w:rsid w:val="00792497"/>
    <w:rsid w:val="00796840"/>
    <w:rsid w:val="007A1052"/>
    <w:rsid w:val="007A5561"/>
    <w:rsid w:val="007D41C5"/>
    <w:rsid w:val="007D43B3"/>
    <w:rsid w:val="007D5770"/>
    <w:rsid w:val="007D76E6"/>
    <w:rsid w:val="007E08B8"/>
    <w:rsid w:val="007E38BE"/>
    <w:rsid w:val="007F2010"/>
    <w:rsid w:val="007F5C3A"/>
    <w:rsid w:val="007F639E"/>
    <w:rsid w:val="007F6B1F"/>
    <w:rsid w:val="00800937"/>
    <w:rsid w:val="00804FB8"/>
    <w:rsid w:val="00821D8A"/>
    <w:rsid w:val="00822F8B"/>
    <w:rsid w:val="00843020"/>
    <w:rsid w:val="00843FDB"/>
    <w:rsid w:val="008556E6"/>
    <w:rsid w:val="00860A82"/>
    <w:rsid w:val="00864DDC"/>
    <w:rsid w:val="00870D1E"/>
    <w:rsid w:val="00877CF0"/>
    <w:rsid w:val="00893F0D"/>
    <w:rsid w:val="00897216"/>
    <w:rsid w:val="008B3406"/>
    <w:rsid w:val="008C1141"/>
    <w:rsid w:val="008C1576"/>
    <w:rsid w:val="008C1C02"/>
    <w:rsid w:val="008C3E23"/>
    <w:rsid w:val="008C5ECE"/>
    <w:rsid w:val="008D5E45"/>
    <w:rsid w:val="008E7434"/>
    <w:rsid w:val="00910EDC"/>
    <w:rsid w:val="00914989"/>
    <w:rsid w:val="00917769"/>
    <w:rsid w:val="0093019A"/>
    <w:rsid w:val="00931898"/>
    <w:rsid w:val="00933327"/>
    <w:rsid w:val="0093525A"/>
    <w:rsid w:val="009355C1"/>
    <w:rsid w:val="00936752"/>
    <w:rsid w:val="00940E29"/>
    <w:rsid w:val="00956078"/>
    <w:rsid w:val="009661F0"/>
    <w:rsid w:val="0097196D"/>
    <w:rsid w:val="009751F0"/>
    <w:rsid w:val="00976D00"/>
    <w:rsid w:val="0097799F"/>
    <w:rsid w:val="00986CD3"/>
    <w:rsid w:val="009A1CD8"/>
    <w:rsid w:val="009A6305"/>
    <w:rsid w:val="009C09FB"/>
    <w:rsid w:val="009C28BD"/>
    <w:rsid w:val="009C7718"/>
    <w:rsid w:val="009D1735"/>
    <w:rsid w:val="009D4574"/>
    <w:rsid w:val="009E05B5"/>
    <w:rsid w:val="009E1EA7"/>
    <w:rsid w:val="009F2DA1"/>
    <w:rsid w:val="00A10C49"/>
    <w:rsid w:val="00A136E0"/>
    <w:rsid w:val="00A26AF3"/>
    <w:rsid w:val="00A3403D"/>
    <w:rsid w:val="00A3649F"/>
    <w:rsid w:val="00A53A75"/>
    <w:rsid w:val="00A675EE"/>
    <w:rsid w:val="00A910BB"/>
    <w:rsid w:val="00AA3304"/>
    <w:rsid w:val="00AA3D6F"/>
    <w:rsid w:val="00AB265E"/>
    <w:rsid w:val="00AC3F6B"/>
    <w:rsid w:val="00AD50BD"/>
    <w:rsid w:val="00AD64E0"/>
    <w:rsid w:val="00AE4D98"/>
    <w:rsid w:val="00AE772D"/>
    <w:rsid w:val="00AF3090"/>
    <w:rsid w:val="00B017AF"/>
    <w:rsid w:val="00B07C0C"/>
    <w:rsid w:val="00B10B73"/>
    <w:rsid w:val="00B14D87"/>
    <w:rsid w:val="00B17510"/>
    <w:rsid w:val="00B2624E"/>
    <w:rsid w:val="00B35182"/>
    <w:rsid w:val="00B406BD"/>
    <w:rsid w:val="00B4698B"/>
    <w:rsid w:val="00B636DF"/>
    <w:rsid w:val="00B6572F"/>
    <w:rsid w:val="00B8106E"/>
    <w:rsid w:val="00B84754"/>
    <w:rsid w:val="00B95320"/>
    <w:rsid w:val="00B969DF"/>
    <w:rsid w:val="00B9732E"/>
    <w:rsid w:val="00B974F6"/>
    <w:rsid w:val="00BA51D9"/>
    <w:rsid w:val="00BA5DD4"/>
    <w:rsid w:val="00BB228E"/>
    <w:rsid w:val="00BC1E10"/>
    <w:rsid w:val="00BC71E1"/>
    <w:rsid w:val="00BC7523"/>
    <w:rsid w:val="00BD4223"/>
    <w:rsid w:val="00BD54E3"/>
    <w:rsid w:val="00BD7118"/>
    <w:rsid w:val="00BD7708"/>
    <w:rsid w:val="00BE52F7"/>
    <w:rsid w:val="00BF02C3"/>
    <w:rsid w:val="00BF0847"/>
    <w:rsid w:val="00BF1348"/>
    <w:rsid w:val="00C078E7"/>
    <w:rsid w:val="00C10BDE"/>
    <w:rsid w:val="00C1390E"/>
    <w:rsid w:val="00C21E0A"/>
    <w:rsid w:val="00C320BC"/>
    <w:rsid w:val="00C36F7A"/>
    <w:rsid w:val="00C40C8B"/>
    <w:rsid w:val="00C43FBA"/>
    <w:rsid w:val="00C819E4"/>
    <w:rsid w:val="00C90471"/>
    <w:rsid w:val="00C92787"/>
    <w:rsid w:val="00C96C6C"/>
    <w:rsid w:val="00CA0984"/>
    <w:rsid w:val="00CA4CA7"/>
    <w:rsid w:val="00CA5110"/>
    <w:rsid w:val="00CB0288"/>
    <w:rsid w:val="00CB0C24"/>
    <w:rsid w:val="00CB6F1C"/>
    <w:rsid w:val="00CD0489"/>
    <w:rsid w:val="00CF144F"/>
    <w:rsid w:val="00CF3F5C"/>
    <w:rsid w:val="00CF4E74"/>
    <w:rsid w:val="00D0167E"/>
    <w:rsid w:val="00D02CDA"/>
    <w:rsid w:val="00D04601"/>
    <w:rsid w:val="00D06FEF"/>
    <w:rsid w:val="00D14D28"/>
    <w:rsid w:val="00D22067"/>
    <w:rsid w:val="00D34D46"/>
    <w:rsid w:val="00D40081"/>
    <w:rsid w:val="00D43B15"/>
    <w:rsid w:val="00D458EC"/>
    <w:rsid w:val="00D4632B"/>
    <w:rsid w:val="00D56C6E"/>
    <w:rsid w:val="00D6421C"/>
    <w:rsid w:val="00D668DE"/>
    <w:rsid w:val="00D675C9"/>
    <w:rsid w:val="00D81A6D"/>
    <w:rsid w:val="00D90DEA"/>
    <w:rsid w:val="00D914BA"/>
    <w:rsid w:val="00D972E7"/>
    <w:rsid w:val="00D974CC"/>
    <w:rsid w:val="00DB167E"/>
    <w:rsid w:val="00DB66EC"/>
    <w:rsid w:val="00DD18B0"/>
    <w:rsid w:val="00DD68E2"/>
    <w:rsid w:val="00DF2726"/>
    <w:rsid w:val="00E100E3"/>
    <w:rsid w:val="00E146A3"/>
    <w:rsid w:val="00E2095D"/>
    <w:rsid w:val="00E3245A"/>
    <w:rsid w:val="00E32A91"/>
    <w:rsid w:val="00E45281"/>
    <w:rsid w:val="00E60BB7"/>
    <w:rsid w:val="00E93D22"/>
    <w:rsid w:val="00E957D7"/>
    <w:rsid w:val="00EB2942"/>
    <w:rsid w:val="00EB51F8"/>
    <w:rsid w:val="00EB5A6E"/>
    <w:rsid w:val="00EB620E"/>
    <w:rsid w:val="00EB6E93"/>
    <w:rsid w:val="00EC2217"/>
    <w:rsid w:val="00EC2DD0"/>
    <w:rsid w:val="00EE0435"/>
    <w:rsid w:val="00EF1F4F"/>
    <w:rsid w:val="00EF61E7"/>
    <w:rsid w:val="00F010FD"/>
    <w:rsid w:val="00F02178"/>
    <w:rsid w:val="00F04395"/>
    <w:rsid w:val="00F13B92"/>
    <w:rsid w:val="00F157E8"/>
    <w:rsid w:val="00F17DAF"/>
    <w:rsid w:val="00F255CA"/>
    <w:rsid w:val="00F27109"/>
    <w:rsid w:val="00F3042E"/>
    <w:rsid w:val="00F34C94"/>
    <w:rsid w:val="00F658A8"/>
    <w:rsid w:val="00F77961"/>
    <w:rsid w:val="00F84DB4"/>
    <w:rsid w:val="00F8525E"/>
    <w:rsid w:val="00F91948"/>
    <w:rsid w:val="00F967B2"/>
    <w:rsid w:val="00FA7189"/>
    <w:rsid w:val="00FB051F"/>
    <w:rsid w:val="00FC680D"/>
    <w:rsid w:val="00FE302D"/>
    <w:rsid w:val="00FE41FC"/>
    <w:rsid w:val="00FE46DE"/>
    <w:rsid w:val="00FE62A7"/>
    <w:rsid w:val="00FF0565"/>
    <w:rsid w:val="00FF2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8ACF3E"/>
  <w15:chartTrackingRefBased/>
  <w15:docId w15:val="{76D7269D-A278-43AF-9079-977E2F48C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2"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Normal"/>
    <w:rsid w:val="009D1735"/>
    <w:pPr>
      <w:numPr>
        <w:numId w:val="1"/>
      </w:numPr>
    </w:pPr>
  </w:style>
  <w:style w:type="paragraph" w:styleId="BodyText">
    <w:name w:val="Body Text"/>
    <w:basedOn w:val="Normal"/>
    <w:link w:val="BodyTextChar"/>
    <w:rsid w:val="00CB0C24"/>
    <w:pPr>
      <w:jc w:val="both"/>
    </w:pPr>
  </w:style>
  <w:style w:type="character" w:customStyle="1" w:styleId="BodyTextChar">
    <w:name w:val="Body Text Char"/>
    <w:link w:val="BodyText"/>
    <w:rsid w:val="00CB0C24"/>
    <w:rPr>
      <w:sz w:val="24"/>
      <w:szCs w:val="24"/>
    </w:rPr>
  </w:style>
  <w:style w:type="paragraph" w:styleId="Header">
    <w:name w:val="header"/>
    <w:basedOn w:val="Normal"/>
    <w:link w:val="HeaderChar"/>
    <w:rsid w:val="001F1FF9"/>
    <w:pPr>
      <w:tabs>
        <w:tab w:val="center" w:pos="4680"/>
        <w:tab w:val="right" w:pos="9360"/>
      </w:tabs>
    </w:pPr>
  </w:style>
  <w:style w:type="character" w:customStyle="1" w:styleId="HeaderChar">
    <w:name w:val="Header Char"/>
    <w:link w:val="Header"/>
    <w:rsid w:val="001F1FF9"/>
    <w:rPr>
      <w:sz w:val="24"/>
      <w:szCs w:val="24"/>
    </w:rPr>
  </w:style>
  <w:style w:type="paragraph" w:styleId="Footer">
    <w:name w:val="footer"/>
    <w:basedOn w:val="Normal"/>
    <w:link w:val="FooterChar"/>
    <w:rsid w:val="001F1FF9"/>
    <w:pPr>
      <w:tabs>
        <w:tab w:val="center" w:pos="4680"/>
        <w:tab w:val="right" w:pos="9360"/>
      </w:tabs>
    </w:pPr>
  </w:style>
  <w:style w:type="character" w:customStyle="1" w:styleId="FooterChar">
    <w:name w:val="Footer Char"/>
    <w:link w:val="Footer"/>
    <w:rsid w:val="001F1FF9"/>
    <w:rPr>
      <w:sz w:val="24"/>
      <w:szCs w:val="24"/>
    </w:rPr>
  </w:style>
  <w:style w:type="character" w:styleId="Hyperlink">
    <w:name w:val="Hyperlink"/>
    <w:basedOn w:val="DefaultParagraphFont"/>
    <w:rsid w:val="000D0500"/>
    <w:rPr>
      <w:color w:val="0563C1" w:themeColor="hyperlink"/>
      <w:u w:val="single"/>
    </w:rPr>
  </w:style>
  <w:style w:type="character" w:styleId="UnresolvedMention">
    <w:name w:val="Unresolved Mention"/>
    <w:basedOn w:val="DefaultParagraphFont"/>
    <w:uiPriority w:val="99"/>
    <w:semiHidden/>
    <w:unhideWhenUsed/>
    <w:rsid w:val="000D0500"/>
    <w:rPr>
      <w:color w:val="605E5C"/>
      <w:shd w:val="clear" w:color="auto" w:fill="E1DFDD"/>
    </w:rPr>
  </w:style>
  <w:style w:type="paragraph" w:styleId="ListParagraph">
    <w:name w:val="List Paragraph"/>
    <w:basedOn w:val="Normal"/>
    <w:uiPriority w:val="34"/>
    <w:qFormat/>
    <w:rsid w:val="0068053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7D7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only">
    <w:name w:val="sr-only"/>
    <w:basedOn w:val="DefaultParagraphFont"/>
    <w:rsid w:val="00E60BB7"/>
  </w:style>
  <w:style w:type="paragraph" w:customStyle="1" w:styleId="incr1">
    <w:name w:val="incr1"/>
    <w:basedOn w:val="Normal"/>
    <w:rsid w:val="00E60BB7"/>
    <w:pPr>
      <w:spacing w:before="100" w:beforeAutospacing="1" w:after="100" w:afterAutospacing="1"/>
    </w:pPr>
  </w:style>
  <w:style w:type="paragraph" w:customStyle="1" w:styleId="content2">
    <w:name w:val="content2"/>
    <w:basedOn w:val="Normal"/>
    <w:rsid w:val="00E60BB7"/>
    <w:pPr>
      <w:spacing w:before="100" w:beforeAutospacing="1" w:after="100" w:afterAutospacing="1"/>
    </w:pPr>
  </w:style>
  <w:style w:type="paragraph" w:customStyle="1" w:styleId="incr2">
    <w:name w:val="incr2"/>
    <w:basedOn w:val="Normal"/>
    <w:rsid w:val="00E60BB7"/>
    <w:pPr>
      <w:spacing w:before="100" w:beforeAutospacing="1" w:after="100" w:afterAutospacing="1"/>
    </w:pPr>
  </w:style>
  <w:style w:type="paragraph" w:customStyle="1" w:styleId="content3">
    <w:name w:val="content3"/>
    <w:basedOn w:val="Normal"/>
    <w:rsid w:val="00E60BB7"/>
    <w:pPr>
      <w:spacing w:before="100" w:beforeAutospacing="1" w:after="100" w:afterAutospacing="1"/>
    </w:pPr>
  </w:style>
  <w:style w:type="paragraph" w:customStyle="1" w:styleId="list1">
    <w:name w:val="list1"/>
    <w:basedOn w:val="Normal"/>
    <w:next w:val="Normal"/>
    <w:qFormat/>
    <w:rsid w:val="00E60BB7"/>
    <w:pPr>
      <w:spacing w:after="120"/>
      <w:ind w:left="864" w:hanging="432"/>
      <w:jc w:val="both"/>
    </w:pPr>
    <w:rPr>
      <w:rFonts w:ascii="Arial" w:eastAsia="Arial" w:hAnsi="Arial" w:cs="Arial"/>
      <w:sz w:val="20"/>
      <w:szCs w:val="20"/>
    </w:rPr>
  </w:style>
  <w:style w:type="paragraph" w:styleId="List2">
    <w:name w:val="List 2"/>
    <w:basedOn w:val="list1"/>
    <w:next w:val="Normal"/>
    <w:qFormat/>
    <w:rsid w:val="00E60BB7"/>
    <w:pPr>
      <w:ind w:left="1296"/>
    </w:pPr>
  </w:style>
  <w:style w:type="paragraph" w:customStyle="1" w:styleId="historynote0">
    <w:name w:val="historynote0"/>
    <w:basedOn w:val="Normal"/>
    <w:next w:val="Normal"/>
    <w:rsid w:val="00E60BB7"/>
    <w:pPr>
      <w:spacing w:before="100" w:beforeAutospacing="1" w:after="100" w:afterAutospacing="1"/>
    </w:pPr>
    <w:rPr>
      <w:lang w:eastAsia="ja-JP"/>
    </w:rPr>
  </w:style>
  <w:style w:type="paragraph" w:styleId="BalloonText">
    <w:name w:val="Balloon Text"/>
    <w:basedOn w:val="Normal"/>
    <w:link w:val="BalloonTextChar"/>
    <w:semiHidden/>
    <w:unhideWhenUsed/>
    <w:rsid w:val="006F0F00"/>
    <w:rPr>
      <w:rFonts w:ascii="Segoe UI" w:hAnsi="Segoe UI" w:cs="Segoe UI"/>
      <w:sz w:val="18"/>
      <w:szCs w:val="18"/>
    </w:rPr>
  </w:style>
  <w:style w:type="character" w:customStyle="1" w:styleId="BalloonTextChar">
    <w:name w:val="Balloon Text Char"/>
    <w:basedOn w:val="DefaultParagraphFont"/>
    <w:link w:val="BalloonText"/>
    <w:semiHidden/>
    <w:rsid w:val="006F0F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031991">
      <w:bodyDiv w:val="1"/>
      <w:marLeft w:val="0"/>
      <w:marRight w:val="0"/>
      <w:marTop w:val="0"/>
      <w:marBottom w:val="0"/>
      <w:divBdr>
        <w:top w:val="none" w:sz="0" w:space="0" w:color="auto"/>
        <w:left w:val="none" w:sz="0" w:space="0" w:color="auto"/>
        <w:bottom w:val="none" w:sz="0" w:space="0" w:color="auto"/>
        <w:right w:val="none" w:sz="0" w:space="0" w:color="auto"/>
      </w:divBdr>
      <w:divsChild>
        <w:div w:id="2023391025">
          <w:marLeft w:val="0"/>
          <w:marRight w:val="0"/>
          <w:marTop w:val="120"/>
          <w:marBottom w:val="120"/>
          <w:divBdr>
            <w:top w:val="none" w:sz="0" w:space="0" w:color="auto"/>
            <w:left w:val="none" w:sz="0" w:space="0" w:color="auto"/>
            <w:bottom w:val="none" w:sz="0" w:space="0" w:color="auto"/>
            <w:right w:val="none" w:sz="0" w:space="0" w:color="auto"/>
          </w:divBdr>
          <w:divsChild>
            <w:div w:id="848178293">
              <w:marLeft w:val="0"/>
              <w:marRight w:val="0"/>
              <w:marTop w:val="0"/>
              <w:marBottom w:val="0"/>
              <w:divBdr>
                <w:top w:val="none" w:sz="0" w:space="0" w:color="auto"/>
                <w:left w:val="none" w:sz="0" w:space="0" w:color="auto"/>
                <w:bottom w:val="none" w:sz="0" w:space="0" w:color="auto"/>
                <w:right w:val="none" w:sz="0" w:space="0" w:color="auto"/>
              </w:divBdr>
              <w:divsChild>
                <w:div w:id="2027368946">
                  <w:marLeft w:val="0"/>
                  <w:marRight w:val="0"/>
                  <w:marTop w:val="0"/>
                  <w:marBottom w:val="0"/>
                  <w:divBdr>
                    <w:top w:val="none" w:sz="0" w:space="0" w:color="auto"/>
                    <w:left w:val="none" w:sz="0" w:space="0" w:color="auto"/>
                    <w:bottom w:val="none" w:sz="0" w:space="0" w:color="auto"/>
                    <w:right w:val="none" w:sz="0" w:space="0" w:color="auto"/>
                  </w:divBdr>
                </w:div>
              </w:divsChild>
            </w:div>
            <w:div w:id="684283846">
              <w:marLeft w:val="0"/>
              <w:marRight w:val="0"/>
              <w:marTop w:val="0"/>
              <w:marBottom w:val="0"/>
              <w:divBdr>
                <w:top w:val="none" w:sz="0" w:space="0" w:color="auto"/>
                <w:left w:val="none" w:sz="0" w:space="0" w:color="auto"/>
                <w:bottom w:val="none" w:sz="0" w:space="0" w:color="auto"/>
                <w:right w:val="none" w:sz="0" w:space="0" w:color="auto"/>
              </w:divBdr>
              <w:divsChild>
                <w:div w:id="4825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p.codes/viewer/illinois/ibc-2018/chapter/2/definition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lendalea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7E40B-3437-4E91-98B5-D1C1E043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3514</Words>
  <Characters>20033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lpstr>
    </vt:vector>
  </TitlesOfParts>
  <Company>City of Glendale, Arizona</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CMiller</dc:creator>
  <cp:keywords/>
  <cp:lastModifiedBy>Sprenger, Pamela</cp:lastModifiedBy>
  <cp:revision>2</cp:revision>
  <cp:lastPrinted>2019-07-15T14:54:00Z</cp:lastPrinted>
  <dcterms:created xsi:type="dcterms:W3CDTF">2024-06-18T15:56:00Z</dcterms:created>
  <dcterms:modified xsi:type="dcterms:W3CDTF">2024-06-18T15:56:00Z</dcterms:modified>
</cp:coreProperties>
</file>